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5" w:type="dxa"/>
        <w:tblInd w:w="-1173" w:type="dxa"/>
        <w:tblBorders>
          <w:top w:val="single" w:sz="4" w:space="0" w:color="auto"/>
        </w:tblBorders>
        <w:tblLook w:val="0000"/>
      </w:tblPr>
      <w:tblGrid>
        <w:gridCol w:w="11295"/>
      </w:tblGrid>
      <w:tr w:rsidR="00F60FD6" w:rsidTr="00F60FD6">
        <w:trPr>
          <w:trHeight w:val="100"/>
        </w:trPr>
        <w:tc>
          <w:tcPr>
            <w:tcW w:w="11295" w:type="dxa"/>
          </w:tcPr>
          <w:p w:rsidR="00F60FD6" w:rsidRDefault="00F60FD6" w:rsidP="00D046C0">
            <w:pPr>
              <w:jc w:val="center"/>
              <w:rPr>
                <w:rFonts w:ascii="Georgia" w:eastAsia="Adobe Fan Heiti Std B" w:hAnsi="Georgia"/>
                <w:b/>
                <w:i/>
              </w:rPr>
            </w:pPr>
          </w:p>
        </w:tc>
      </w:tr>
    </w:tbl>
    <w:p w:rsidR="00D046C0" w:rsidRPr="00675F3F" w:rsidRDefault="00D046C0" w:rsidP="00D046C0">
      <w:pPr>
        <w:jc w:val="center"/>
        <w:rPr>
          <w:rFonts w:ascii="Georgia" w:eastAsia="Adobe Fan Heiti Std B" w:hAnsi="Georgia"/>
          <w:b/>
          <w:i/>
        </w:rPr>
      </w:pPr>
    </w:p>
    <w:p w:rsidR="00D046C0" w:rsidRPr="00675F3F" w:rsidRDefault="00D046C0" w:rsidP="00D046C0">
      <w:pPr>
        <w:jc w:val="center"/>
        <w:rPr>
          <w:rFonts w:ascii="Georgia" w:eastAsia="Adobe Fan Heiti Std B" w:hAnsi="Georgia"/>
          <w:b/>
          <w:i/>
        </w:rPr>
      </w:pPr>
    </w:p>
    <w:p w:rsidR="00E13573" w:rsidRPr="005D6890" w:rsidRDefault="00E13573" w:rsidP="00E135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 w:rsidRPr="005D6890"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E13573" w:rsidRPr="005D6890" w:rsidRDefault="00E13573" w:rsidP="00E135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E13573" w:rsidRPr="005D6890" w:rsidRDefault="00E13573" w:rsidP="00E13573">
      <w:pPr>
        <w:jc w:val="center"/>
        <w:rPr>
          <w:b/>
          <w:sz w:val="32"/>
        </w:rPr>
      </w:pPr>
      <w:r w:rsidRPr="005D6890">
        <w:rPr>
          <w:rFonts w:ascii="Courier New" w:hAnsi="Courier New"/>
          <w:b/>
          <w:sz w:val="40"/>
        </w:rPr>
        <w:t>“</w:t>
      </w:r>
      <w:r>
        <w:rPr>
          <w:rFonts w:ascii="Courier New" w:hAnsi="Courier New"/>
          <w:b/>
          <w:sz w:val="40"/>
        </w:rPr>
        <w:t xml:space="preserve"> Деревня   </w:t>
      </w:r>
      <w:proofErr w:type="spellStart"/>
      <w:r>
        <w:rPr>
          <w:rFonts w:ascii="Courier New" w:hAnsi="Courier New"/>
          <w:b/>
          <w:sz w:val="40"/>
        </w:rPr>
        <w:t>Рыляки</w:t>
      </w:r>
      <w:proofErr w:type="spellEnd"/>
      <w:r w:rsidRPr="005D6890">
        <w:rPr>
          <w:rFonts w:ascii="Courier New" w:hAnsi="Courier New"/>
          <w:b/>
          <w:sz w:val="40"/>
        </w:rPr>
        <w:t>”</w:t>
      </w:r>
    </w:p>
    <w:p w:rsidR="00E13573" w:rsidRPr="005D6890" w:rsidRDefault="00E13573" w:rsidP="00E1357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Калужская  область   Юхновский   район</w:t>
      </w:r>
    </w:p>
    <w:p w:rsidR="00E13573" w:rsidRDefault="00E13573" w:rsidP="00E13573">
      <w:pPr>
        <w:jc w:val="center"/>
        <w:rPr>
          <w:b/>
          <w:sz w:val="28"/>
        </w:rPr>
      </w:pPr>
    </w:p>
    <w:p w:rsidR="00E13573" w:rsidRPr="005D6890" w:rsidRDefault="00E13573" w:rsidP="00E13573">
      <w:pPr>
        <w:keepNext/>
        <w:jc w:val="center"/>
        <w:outlineLvl w:val="2"/>
        <w:rPr>
          <w:rFonts w:ascii="Arial" w:hAnsi="Arial"/>
          <w:b/>
          <w:spacing w:val="60"/>
          <w:sz w:val="50"/>
        </w:rPr>
      </w:pPr>
      <w:r w:rsidRPr="005D6890">
        <w:rPr>
          <w:b/>
          <w:spacing w:val="60"/>
          <w:sz w:val="50"/>
        </w:rPr>
        <w:t>РЕШЕНИЕ</w:t>
      </w:r>
    </w:p>
    <w:p w:rsidR="00E13573" w:rsidRPr="005D6890" w:rsidRDefault="00E13573" w:rsidP="00E13573">
      <w:pPr>
        <w:jc w:val="center"/>
        <w:rPr>
          <w:rFonts w:ascii="Arial" w:hAnsi="Arial"/>
          <w:b/>
          <w:sz w:val="16"/>
        </w:rPr>
      </w:pPr>
    </w:p>
    <w:p w:rsidR="00E13573" w:rsidRPr="005D6890" w:rsidRDefault="00E13573" w:rsidP="00E13573">
      <w:pPr>
        <w:keepNext/>
        <w:jc w:val="center"/>
        <w:outlineLvl w:val="4"/>
        <w:rPr>
          <w:rFonts w:ascii="Tahoma" w:hAnsi="Tahoma"/>
          <w:b/>
          <w:kern w:val="12"/>
          <w:sz w:val="34"/>
        </w:rPr>
      </w:pPr>
      <w:r>
        <w:rPr>
          <w:rFonts w:ascii="Tahoma" w:hAnsi="Tahoma"/>
          <w:b/>
          <w:kern w:val="12"/>
          <w:sz w:val="34"/>
        </w:rPr>
        <w:t>Сельской Думы</w:t>
      </w:r>
    </w:p>
    <w:p w:rsidR="00E13573" w:rsidRPr="005D6890" w:rsidRDefault="00E13573" w:rsidP="00E13573">
      <w:pPr>
        <w:pBdr>
          <w:bottom w:val="double" w:sz="6" w:space="1" w:color="auto"/>
        </w:pBdr>
        <w:rPr>
          <w:sz w:val="26"/>
          <w:szCs w:val="26"/>
        </w:rPr>
      </w:pPr>
    </w:p>
    <w:p w:rsidR="00E13573" w:rsidRPr="005D6890" w:rsidRDefault="00E13573" w:rsidP="00E13573">
      <w:pPr>
        <w:rPr>
          <w:sz w:val="26"/>
          <w:szCs w:val="26"/>
        </w:rPr>
      </w:pPr>
    </w:p>
    <w:p w:rsidR="00E13573" w:rsidRPr="00F33F69" w:rsidRDefault="00E13573" w:rsidP="00E1357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>От   10 июня  2014 года                                                                                        № 107</w:t>
      </w:r>
    </w:p>
    <w:p w:rsidR="00E13573" w:rsidRDefault="00E13573" w:rsidP="00E13573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13573" w:rsidRPr="00F33F69" w:rsidRDefault="00E13573" w:rsidP="00E13573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схемы теплоснабжения                                                                       </w:t>
      </w:r>
    </w:p>
    <w:tbl>
      <w:tblPr>
        <w:tblStyle w:val="ab"/>
        <w:tblW w:w="0" w:type="auto"/>
        <w:tblLook w:val="04A0"/>
      </w:tblPr>
      <w:tblGrid>
        <w:gridCol w:w="5070"/>
      </w:tblGrid>
      <w:tr w:rsidR="00E13573" w:rsidTr="00E02FEE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13573" w:rsidRDefault="00E13573" w:rsidP="00E02FE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поселения «Деревня </w:t>
            </w:r>
            <w:proofErr w:type="spellStart"/>
            <w:r>
              <w:rPr>
                <w:b/>
                <w:sz w:val="26"/>
                <w:szCs w:val="26"/>
              </w:rPr>
              <w:t>Рыляки</w:t>
            </w:r>
            <w:proofErr w:type="spellEnd"/>
            <w:r>
              <w:rPr>
                <w:b/>
                <w:sz w:val="26"/>
                <w:szCs w:val="26"/>
              </w:rPr>
              <w:t xml:space="preserve">»  </w:t>
            </w:r>
          </w:p>
        </w:tc>
      </w:tr>
    </w:tbl>
    <w:p w:rsidR="00E13573" w:rsidRDefault="00E13573" w:rsidP="00E13573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E13573" w:rsidRDefault="00E13573" w:rsidP="00E13573">
      <w:pPr>
        <w:widowControl w:val="0"/>
        <w:autoSpaceDE w:val="0"/>
        <w:autoSpaceDN w:val="0"/>
        <w:adjustRightInd w:val="0"/>
        <w:jc w:val="both"/>
      </w:pPr>
    </w:p>
    <w:p w:rsidR="00E13573" w:rsidRPr="00D15F47" w:rsidRDefault="00E13573" w:rsidP="00E1357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5F47">
        <w:rPr>
          <w:sz w:val="26"/>
          <w:szCs w:val="26"/>
        </w:rPr>
        <w:t>В соответствии с Федеральным</w:t>
      </w:r>
      <w:r>
        <w:rPr>
          <w:sz w:val="26"/>
          <w:szCs w:val="26"/>
        </w:rPr>
        <w:t>и законами от</w:t>
      </w:r>
      <w:r w:rsidRPr="00D15F47">
        <w:rPr>
          <w:sz w:val="26"/>
          <w:szCs w:val="26"/>
        </w:rPr>
        <w:t xml:space="preserve"> </w:t>
      </w:r>
      <w:r>
        <w:rPr>
          <w:sz w:val="26"/>
          <w:szCs w:val="26"/>
        </w:rPr>
        <w:t>06.10.</w:t>
      </w:r>
      <w:r w:rsidRPr="00D15F47">
        <w:rPr>
          <w:sz w:val="26"/>
          <w:szCs w:val="26"/>
        </w:rPr>
        <w:t xml:space="preserve">2003 </w:t>
      </w:r>
      <w:r>
        <w:rPr>
          <w:sz w:val="26"/>
          <w:szCs w:val="26"/>
        </w:rPr>
        <w:t>№</w:t>
      </w:r>
      <w:r w:rsidRPr="00D15F47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D15F47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D15F47">
        <w:rPr>
          <w:sz w:val="26"/>
          <w:szCs w:val="26"/>
        </w:rPr>
        <w:t xml:space="preserve"> </w:t>
      </w:r>
      <w:r>
        <w:rPr>
          <w:sz w:val="26"/>
          <w:szCs w:val="26"/>
        </w:rPr>
        <w:t>и от 27 июля 2010 года № 190 – ФЗ «О теплоснабжении»  Сельская Дума</w:t>
      </w:r>
      <w:r w:rsidRPr="00D15F47">
        <w:rPr>
          <w:sz w:val="26"/>
          <w:szCs w:val="26"/>
        </w:rPr>
        <w:t xml:space="preserve">  </w:t>
      </w:r>
      <w:r>
        <w:rPr>
          <w:sz w:val="26"/>
          <w:szCs w:val="26"/>
        </w:rPr>
        <w:t>сель</w:t>
      </w:r>
      <w:r w:rsidRPr="00D15F47">
        <w:rPr>
          <w:sz w:val="26"/>
          <w:szCs w:val="26"/>
        </w:rPr>
        <w:t>ско</w:t>
      </w:r>
      <w:r>
        <w:rPr>
          <w:sz w:val="26"/>
          <w:szCs w:val="26"/>
        </w:rPr>
        <w:t>го</w:t>
      </w:r>
      <w:r w:rsidRPr="00D15F47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D15F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«Деревня </w:t>
      </w:r>
      <w:proofErr w:type="spellStart"/>
      <w:r>
        <w:rPr>
          <w:sz w:val="26"/>
          <w:szCs w:val="26"/>
        </w:rPr>
        <w:t>Рыляки</w:t>
      </w:r>
      <w:proofErr w:type="spellEnd"/>
      <w:r>
        <w:rPr>
          <w:sz w:val="26"/>
          <w:szCs w:val="26"/>
        </w:rPr>
        <w:t>»</w:t>
      </w:r>
    </w:p>
    <w:p w:rsidR="00E13573" w:rsidRDefault="00E13573" w:rsidP="00E1357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F53E26">
        <w:rPr>
          <w:b/>
          <w:sz w:val="26"/>
          <w:szCs w:val="26"/>
        </w:rPr>
        <w:t>РЕШИЛА:</w:t>
      </w:r>
    </w:p>
    <w:p w:rsidR="00E13573" w:rsidRPr="00F53E26" w:rsidRDefault="00E13573" w:rsidP="00E1357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E13573" w:rsidRDefault="00E13573" w:rsidP="00E13573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схему теплоснабжения сельского поселения «Деревня </w:t>
      </w:r>
      <w:proofErr w:type="spellStart"/>
      <w:r>
        <w:rPr>
          <w:sz w:val="26"/>
          <w:szCs w:val="26"/>
        </w:rPr>
        <w:t>Рыляки</w:t>
      </w:r>
      <w:proofErr w:type="spellEnd"/>
      <w:r>
        <w:rPr>
          <w:sz w:val="26"/>
          <w:szCs w:val="26"/>
        </w:rPr>
        <w:t>».</w:t>
      </w:r>
    </w:p>
    <w:p w:rsidR="00E13573" w:rsidRDefault="00E13573" w:rsidP="00E13573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Решение вступает в силу со дня его официального обнародования и подлежит размещению на официальном сайте администрации сельского поселения «Деревня </w:t>
      </w:r>
      <w:proofErr w:type="spellStart"/>
      <w:r>
        <w:rPr>
          <w:sz w:val="26"/>
          <w:szCs w:val="26"/>
        </w:rPr>
        <w:t>Рыляки</w:t>
      </w:r>
      <w:proofErr w:type="spellEnd"/>
      <w:r>
        <w:rPr>
          <w:sz w:val="26"/>
          <w:szCs w:val="26"/>
        </w:rPr>
        <w:t>» в сети «Интернет».</w:t>
      </w:r>
    </w:p>
    <w:p w:rsidR="00E13573" w:rsidRPr="003960C8" w:rsidRDefault="00E13573" w:rsidP="00E13573">
      <w:pPr>
        <w:pStyle w:val="a7"/>
        <w:widowControl w:val="0"/>
        <w:autoSpaceDE w:val="0"/>
        <w:autoSpaceDN w:val="0"/>
        <w:adjustRightInd w:val="0"/>
        <w:ind w:left="900"/>
        <w:jc w:val="both"/>
        <w:rPr>
          <w:sz w:val="26"/>
          <w:szCs w:val="26"/>
        </w:rPr>
      </w:pPr>
    </w:p>
    <w:p w:rsidR="00E13573" w:rsidRDefault="00E13573" w:rsidP="00E1357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13573" w:rsidRDefault="00E13573" w:rsidP="00E1357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13573" w:rsidRPr="00B40C26" w:rsidRDefault="00E13573" w:rsidP="00E13573">
      <w:pPr>
        <w:pStyle w:val="ac"/>
        <w:rPr>
          <w:rFonts w:ascii="Times New Roman" w:hAnsi="Times New Roman" w:cs="Times New Roman"/>
          <w:b/>
          <w:sz w:val="26"/>
          <w:szCs w:val="26"/>
        </w:rPr>
      </w:pPr>
      <w:r w:rsidRPr="00B40C26">
        <w:rPr>
          <w:rFonts w:ascii="Times New Roman" w:hAnsi="Times New Roman" w:cs="Times New Roman"/>
          <w:b/>
          <w:sz w:val="26"/>
          <w:szCs w:val="26"/>
        </w:rPr>
        <w:t>Глава    МО  сельское  поселение</w:t>
      </w:r>
    </w:p>
    <w:p w:rsidR="00E13573" w:rsidRPr="00B40C26" w:rsidRDefault="00E13573" w:rsidP="00E13573">
      <w:pPr>
        <w:pStyle w:val="ac"/>
        <w:rPr>
          <w:rFonts w:ascii="Times New Roman" w:hAnsi="Times New Roman" w:cs="Times New Roman"/>
          <w:b/>
          <w:sz w:val="26"/>
          <w:szCs w:val="26"/>
        </w:rPr>
      </w:pPr>
      <w:r w:rsidRPr="00B40C26">
        <w:rPr>
          <w:rFonts w:ascii="Times New Roman" w:hAnsi="Times New Roman" w:cs="Times New Roman"/>
          <w:b/>
          <w:sz w:val="26"/>
          <w:szCs w:val="26"/>
        </w:rPr>
        <w:t xml:space="preserve">«Деревня  </w:t>
      </w:r>
      <w:proofErr w:type="spellStart"/>
      <w:r w:rsidRPr="00B40C26">
        <w:rPr>
          <w:rFonts w:ascii="Times New Roman" w:hAnsi="Times New Roman" w:cs="Times New Roman"/>
          <w:b/>
          <w:sz w:val="26"/>
          <w:szCs w:val="26"/>
        </w:rPr>
        <w:t>Рыляки</w:t>
      </w:r>
      <w:proofErr w:type="spellEnd"/>
      <w:r w:rsidRPr="00B40C26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</w:t>
      </w:r>
      <w:r w:rsidRPr="00B40C26">
        <w:rPr>
          <w:rFonts w:ascii="Times New Roman" w:hAnsi="Times New Roman" w:cs="Times New Roman"/>
          <w:b/>
          <w:sz w:val="26"/>
          <w:szCs w:val="26"/>
        </w:rPr>
        <w:t xml:space="preserve">  Н.В.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0C26">
        <w:rPr>
          <w:rFonts w:ascii="Times New Roman" w:hAnsi="Times New Roman" w:cs="Times New Roman"/>
          <w:b/>
          <w:sz w:val="26"/>
          <w:szCs w:val="26"/>
        </w:rPr>
        <w:t>Зуева</w:t>
      </w:r>
    </w:p>
    <w:p w:rsidR="00E13573" w:rsidRPr="00D15F47" w:rsidRDefault="00E13573" w:rsidP="00E1357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13573" w:rsidRDefault="00E13573" w:rsidP="00E13573"/>
    <w:p w:rsidR="00E13573" w:rsidRDefault="00E13573" w:rsidP="00D046C0">
      <w:pPr>
        <w:jc w:val="center"/>
        <w:rPr>
          <w:rFonts w:ascii="Georgia" w:eastAsia="Adobe Fan Heiti Std B" w:hAnsi="Georgia"/>
          <w:b/>
          <w:i/>
        </w:rPr>
      </w:pPr>
    </w:p>
    <w:p w:rsidR="00E13573" w:rsidRDefault="00E13573" w:rsidP="00D046C0">
      <w:pPr>
        <w:jc w:val="center"/>
        <w:rPr>
          <w:rFonts w:ascii="Georgia" w:eastAsia="Adobe Fan Heiti Std B" w:hAnsi="Georgia"/>
          <w:b/>
          <w:i/>
        </w:rPr>
      </w:pPr>
    </w:p>
    <w:p w:rsidR="00E13573" w:rsidRDefault="00E13573" w:rsidP="00D046C0">
      <w:pPr>
        <w:jc w:val="center"/>
        <w:rPr>
          <w:rFonts w:ascii="Georgia" w:eastAsia="Adobe Fan Heiti Std B" w:hAnsi="Georgia"/>
          <w:b/>
          <w:i/>
        </w:rPr>
      </w:pPr>
    </w:p>
    <w:p w:rsidR="00E13573" w:rsidRDefault="00E13573" w:rsidP="00D046C0">
      <w:pPr>
        <w:jc w:val="center"/>
        <w:rPr>
          <w:rFonts w:ascii="Georgia" w:eastAsia="Adobe Fan Heiti Std B" w:hAnsi="Georgia"/>
          <w:b/>
          <w:i/>
        </w:rPr>
      </w:pPr>
    </w:p>
    <w:p w:rsidR="00E13573" w:rsidRDefault="00E13573" w:rsidP="00D046C0">
      <w:pPr>
        <w:jc w:val="center"/>
        <w:rPr>
          <w:rFonts w:ascii="Georgia" w:eastAsia="Adobe Fan Heiti Std B" w:hAnsi="Georgia"/>
          <w:b/>
          <w:i/>
        </w:rPr>
      </w:pPr>
    </w:p>
    <w:p w:rsidR="00E13573" w:rsidRDefault="00E13573" w:rsidP="00D046C0">
      <w:pPr>
        <w:jc w:val="center"/>
        <w:rPr>
          <w:rFonts w:ascii="Georgia" w:eastAsia="Adobe Fan Heiti Std B" w:hAnsi="Georgia"/>
          <w:b/>
          <w:i/>
        </w:rPr>
      </w:pPr>
    </w:p>
    <w:p w:rsidR="00E13573" w:rsidRDefault="00E13573" w:rsidP="00D046C0">
      <w:pPr>
        <w:jc w:val="center"/>
        <w:rPr>
          <w:rFonts w:ascii="Georgia" w:eastAsia="Adobe Fan Heiti Std B" w:hAnsi="Georgia"/>
          <w:b/>
          <w:i/>
        </w:rPr>
      </w:pPr>
    </w:p>
    <w:p w:rsidR="00E13573" w:rsidRDefault="00E13573" w:rsidP="00D046C0">
      <w:pPr>
        <w:jc w:val="center"/>
        <w:rPr>
          <w:rFonts w:ascii="Georgia" w:eastAsia="Adobe Fan Heiti Std B" w:hAnsi="Georgia"/>
          <w:b/>
          <w:i/>
        </w:rPr>
      </w:pPr>
    </w:p>
    <w:p w:rsidR="00E13573" w:rsidRDefault="00E13573" w:rsidP="00D046C0">
      <w:pPr>
        <w:jc w:val="center"/>
        <w:rPr>
          <w:rFonts w:ascii="Georgia" w:eastAsia="Adobe Fan Heiti Std B" w:hAnsi="Georgia"/>
          <w:b/>
          <w:i/>
        </w:rPr>
      </w:pPr>
    </w:p>
    <w:p w:rsidR="00E13573" w:rsidRDefault="00E13573" w:rsidP="00D046C0">
      <w:pPr>
        <w:jc w:val="center"/>
        <w:rPr>
          <w:rFonts w:ascii="Georgia" w:eastAsia="Adobe Fan Heiti Std B" w:hAnsi="Georgia"/>
          <w:b/>
          <w:i/>
        </w:rPr>
      </w:pPr>
    </w:p>
    <w:p w:rsidR="00E13573" w:rsidRDefault="00E13573" w:rsidP="00D046C0">
      <w:pPr>
        <w:jc w:val="center"/>
        <w:rPr>
          <w:rFonts w:ascii="Georgia" w:eastAsia="Adobe Fan Heiti Std B" w:hAnsi="Georgia"/>
          <w:b/>
          <w:i/>
        </w:rPr>
      </w:pPr>
    </w:p>
    <w:p w:rsidR="00E13573" w:rsidRDefault="00E13573" w:rsidP="00D046C0">
      <w:pPr>
        <w:jc w:val="center"/>
        <w:rPr>
          <w:rFonts w:ascii="Georgia" w:eastAsia="Adobe Fan Heiti Std B" w:hAnsi="Georgia"/>
          <w:b/>
          <w:i/>
        </w:rPr>
      </w:pPr>
    </w:p>
    <w:p w:rsidR="00E13573" w:rsidRPr="00675F3F" w:rsidRDefault="00E13573" w:rsidP="00D046C0">
      <w:pPr>
        <w:jc w:val="center"/>
        <w:rPr>
          <w:rFonts w:ascii="Georgia" w:eastAsia="Adobe Fan Heiti Std B" w:hAnsi="Georgia"/>
          <w:b/>
          <w:i/>
        </w:rPr>
      </w:pPr>
    </w:p>
    <w:p w:rsidR="00D046C0" w:rsidRPr="00675F3F" w:rsidRDefault="00D046C0" w:rsidP="00D046C0">
      <w:pPr>
        <w:jc w:val="center"/>
        <w:rPr>
          <w:rFonts w:ascii="Georgia" w:eastAsia="Adobe Fan Heiti Std B" w:hAnsi="Georgia"/>
          <w:b/>
          <w:i/>
        </w:rPr>
      </w:pPr>
    </w:p>
    <w:p w:rsidR="00D046C0" w:rsidRPr="00675F3F" w:rsidRDefault="00D046C0" w:rsidP="00D046C0">
      <w:pPr>
        <w:jc w:val="center"/>
        <w:rPr>
          <w:rFonts w:ascii="Georgia" w:eastAsia="Adobe Fan Heiti Std B" w:hAnsi="Georgia"/>
          <w:b/>
          <w:i/>
        </w:rPr>
      </w:pPr>
    </w:p>
    <w:p w:rsidR="006D4642" w:rsidRDefault="006D4642" w:rsidP="00D046C0">
      <w:pPr>
        <w:jc w:val="center"/>
        <w:rPr>
          <w:rFonts w:ascii="Arial" w:eastAsia="Adobe Fan Heiti Std B" w:hAnsi="Arial" w:cs="Arial"/>
          <w:b/>
          <w:sz w:val="52"/>
          <w:szCs w:val="52"/>
        </w:rPr>
      </w:pPr>
      <w:bookmarkStart w:id="0" w:name="_Toc365372404"/>
    </w:p>
    <w:p w:rsidR="006D4642" w:rsidRDefault="006D4642" w:rsidP="00D046C0">
      <w:pPr>
        <w:jc w:val="center"/>
        <w:rPr>
          <w:rFonts w:ascii="Arial" w:eastAsia="Adobe Fan Heiti Std B" w:hAnsi="Arial" w:cs="Arial"/>
          <w:b/>
          <w:sz w:val="52"/>
          <w:szCs w:val="52"/>
        </w:rPr>
      </w:pPr>
    </w:p>
    <w:p w:rsidR="00D046C0" w:rsidRPr="00675F3F" w:rsidRDefault="00D046C0" w:rsidP="00D046C0">
      <w:pPr>
        <w:jc w:val="center"/>
        <w:rPr>
          <w:rFonts w:ascii="Arial" w:eastAsia="Adobe Fan Heiti Std B" w:hAnsi="Arial" w:cs="Arial"/>
          <w:b/>
          <w:sz w:val="52"/>
          <w:szCs w:val="52"/>
        </w:rPr>
      </w:pPr>
      <w:r w:rsidRPr="00675F3F">
        <w:rPr>
          <w:rFonts w:ascii="Arial" w:eastAsia="Adobe Fan Heiti Std B" w:hAnsi="Arial" w:cs="Arial"/>
          <w:b/>
          <w:sz w:val="52"/>
          <w:szCs w:val="52"/>
        </w:rPr>
        <w:t>СХЕМА ТЕПЛОСНАБЖЕНИЯ</w:t>
      </w:r>
      <w:bookmarkEnd w:id="0"/>
    </w:p>
    <w:p w:rsidR="00D046C0" w:rsidRPr="00675F3F" w:rsidRDefault="00D046C0" w:rsidP="00D046C0">
      <w:pPr>
        <w:jc w:val="center"/>
        <w:rPr>
          <w:rFonts w:ascii="Arial" w:eastAsia="Adobe Fan Heiti Std B" w:hAnsi="Arial" w:cs="Arial"/>
          <w:b/>
          <w:i/>
          <w:sz w:val="48"/>
          <w:szCs w:val="48"/>
        </w:rPr>
      </w:pPr>
      <w:bookmarkStart w:id="1" w:name="_Toc365372405"/>
    </w:p>
    <w:p w:rsidR="00D046C0" w:rsidRPr="00675F3F" w:rsidRDefault="00D046C0" w:rsidP="00D046C0">
      <w:pPr>
        <w:jc w:val="center"/>
        <w:rPr>
          <w:rFonts w:ascii="Arial" w:eastAsia="Adobe Fan Heiti Std B" w:hAnsi="Arial" w:cs="Arial"/>
          <w:b/>
          <w:i/>
          <w:sz w:val="48"/>
          <w:szCs w:val="48"/>
        </w:rPr>
      </w:pPr>
    </w:p>
    <w:p w:rsidR="00D046C0" w:rsidRPr="00675F3F" w:rsidRDefault="00D046C0" w:rsidP="00D046C0">
      <w:pPr>
        <w:jc w:val="center"/>
        <w:rPr>
          <w:rFonts w:ascii="Arial" w:eastAsia="Adobe Fan Heiti Std B" w:hAnsi="Arial" w:cs="Arial"/>
          <w:b/>
          <w:i/>
          <w:sz w:val="48"/>
          <w:szCs w:val="48"/>
        </w:rPr>
      </w:pPr>
    </w:p>
    <w:p w:rsidR="00D046C0" w:rsidRPr="00675F3F" w:rsidRDefault="00D046C0" w:rsidP="00D046C0">
      <w:pPr>
        <w:jc w:val="center"/>
        <w:rPr>
          <w:rFonts w:ascii="Arial" w:eastAsia="Adobe Fan Heiti Std B" w:hAnsi="Arial" w:cs="Arial"/>
          <w:b/>
          <w:i/>
          <w:sz w:val="48"/>
          <w:szCs w:val="48"/>
        </w:rPr>
      </w:pPr>
      <w:r w:rsidRPr="00675F3F">
        <w:rPr>
          <w:rFonts w:ascii="Arial" w:eastAsia="Adobe Fan Heiti Std B" w:hAnsi="Arial" w:cs="Arial"/>
          <w:b/>
          <w:i/>
          <w:sz w:val="48"/>
          <w:szCs w:val="48"/>
        </w:rPr>
        <w:t>Муниципального образования</w:t>
      </w:r>
      <w:bookmarkEnd w:id="1"/>
      <w:r w:rsidRPr="00675F3F">
        <w:rPr>
          <w:rFonts w:ascii="Arial" w:eastAsia="Adobe Fan Heiti Std B" w:hAnsi="Arial" w:cs="Arial"/>
          <w:b/>
          <w:i/>
          <w:sz w:val="48"/>
          <w:szCs w:val="48"/>
        </w:rPr>
        <w:t xml:space="preserve"> </w:t>
      </w:r>
    </w:p>
    <w:p w:rsidR="00D046C0" w:rsidRDefault="006D4642" w:rsidP="00D046C0">
      <w:pPr>
        <w:jc w:val="center"/>
        <w:rPr>
          <w:rFonts w:ascii="Arial" w:eastAsia="Adobe Fan Heiti Std B" w:hAnsi="Arial" w:cs="Arial"/>
          <w:b/>
          <w:i/>
          <w:sz w:val="48"/>
          <w:szCs w:val="48"/>
        </w:rPr>
      </w:pPr>
      <w:r>
        <w:rPr>
          <w:rFonts w:ascii="Arial" w:eastAsia="Adobe Fan Heiti Std B" w:hAnsi="Arial" w:cs="Arial"/>
          <w:b/>
          <w:i/>
          <w:sz w:val="48"/>
          <w:szCs w:val="48"/>
        </w:rPr>
        <w:t xml:space="preserve">Сельское </w:t>
      </w:r>
      <w:r w:rsidR="00D046C0">
        <w:rPr>
          <w:rFonts w:ascii="Arial" w:eastAsia="Adobe Fan Heiti Std B" w:hAnsi="Arial" w:cs="Arial"/>
          <w:b/>
          <w:i/>
          <w:sz w:val="48"/>
          <w:szCs w:val="48"/>
        </w:rPr>
        <w:t xml:space="preserve"> поселени</w:t>
      </w:r>
      <w:r>
        <w:rPr>
          <w:rFonts w:ascii="Arial" w:eastAsia="Adobe Fan Heiti Std B" w:hAnsi="Arial" w:cs="Arial"/>
          <w:b/>
          <w:i/>
          <w:sz w:val="48"/>
          <w:szCs w:val="48"/>
        </w:rPr>
        <w:t>е</w:t>
      </w:r>
      <w:r w:rsidR="00D046C0">
        <w:rPr>
          <w:rFonts w:ascii="Arial" w:eastAsia="Adobe Fan Heiti Std B" w:hAnsi="Arial" w:cs="Arial"/>
          <w:b/>
          <w:i/>
          <w:sz w:val="48"/>
          <w:szCs w:val="48"/>
        </w:rPr>
        <w:t xml:space="preserve"> </w:t>
      </w:r>
    </w:p>
    <w:p w:rsidR="00D046C0" w:rsidRPr="00675F3F" w:rsidRDefault="00D046C0" w:rsidP="00D046C0">
      <w:pPr>
        <w:jc w:val="center"/>
        <w:rPr>
          <w:rFonts w:ascii="Arial" w:eastAsia="Adobe Fan Heiti Std B" w:hAnsi="Arial" w:cs="Arial"/>
          <w:b/>
          <w:i/>
          <w:sz w:val="48"/>
          <w:szCs w:val="48"/>
        </w:rPr>
      </w:pPr>
      <w:r>
        <w:rPr>
          <w:rFonts w:ascii="Arial" w:eastAsia="Adobe Fan Heiti Std B" w:hAnsi="Arial" w:cs="Arial"/>
          <w:b/>
          <w:i/>
          <w:sz w:val="48"/>
          <w:szCs w:val="48"/>
        </w:rPr>
        <w:t xml:space="preserve">«Деревня </w:t>
      </w:r>
      <w:proofErr w:type="spellStart"/>
      <w:r>
        <w:rPr>
          <w:rFonts w:ascii="Arial" w:eastAsia="Adobe Fan Heiti Std B" w:hAnsi="Arial" w:cs="Arial"/>
          <w:b/>
          <w:i/>
          <w:sz w:val="48"/>
          <w:szCs w:val="48"/>
        </w:rPr>
        <w:t>Рыляки</w:t>
      </w:r>
      <w:proofErr w:type="spellEnd"/>
      <w:r>
        <w:rPr>
          <w:rFonts w:ascii="Arial" w:eastAsia="Adobe Fan Heiti Std B" w:hAnsi="Arial" w:cs="Arial"/>
          <w:b/>
          <w:i/>
          <w:sz w:val="48"/>
          <w:szCs w:val="48"/>
        </w:rPr>
        <w:t>»</w:t>
      </w:r>
    </w:p>
    <w:p w:rsidR="00D046C0" w:rsidRPr="00675F3F" w:rsidRDefault="00D046C0" w:rsidP="00D046C0">
      <w:pPr>
        <w:jc w:val="center"/>
        <w:rPr>
          <w:rFonts w:ascii="Arial" w:eastAsia="Adobe Fan Heiti Std B" w:hAnsi="Arial" w:cs="Arial"/>
          <w:b/>
          <w:i/>
          <w:sz w:val="48"/>
          <w:szCs w:val="48"/>
        </w:rPr>
      </w:pPr>
      <w:r w:rsidRPr="00675F3F">
        <w:rPr>
          <w:rFonts w:ascii="Arial" w:eastAsia="Adobe Fan Heiti Std B" w:hAnsi="Arial" w:cs="Arial"/>
          <w:b/>
          <w:i/>
          <w:sz w:val="48"/>
          <w:szCs w:val="48"/>
        </w:rPr>
        <w:t>на период с 2014 по 2029 год</w:t>
      </w:r>
    </w:p>
    <w:p w:rsidR="00D046C0" w:rsidRDefault="00D046C0" w:rsidP="00D046C0">
      <w:pPr>
        <w:jc w:val="center"/>
        <w:rPr>
          <w:rFonts w:ascii="Georgia" w:eastAsia="Adobe Fan Heiti Std B" w:hAnsi="Georgia"/>
          <w:b/>
          <w:i/>
          <w:sz w:val="36"/>
          <w:szCs w:val="36"/>
        </w:rPr>
      </w:pPr>
      <w:r>
        <w:rPr>
          <w:rFonts w:ascii="Georgia" w:eastAsia="Adobe Fan Heiti Std B" w:hAnsi="Georgia"/>
          <w:b/>
          <w:i/>
          <w:sz w:val="36"/>
          <w:szCs w:val="36"/>
        </w:rPr>
        <w:t xml:space="preserve">         </w:t>
      </w:r>
    </w:p>
    <w:p w:rsidR="00D046C0" w:rsidRDefault="00D046C0" w:rsidP="00D046C0">
      <w:pPr>
        <w:jc w:val="center"/>
        <w:rPr>
          <w:rFonts w:ascii="Georgia" w:eastAsia="Adobe Fan Heiti Std B" w:hAnsi="Georgia"/>
          <w:b/>
          <w:i/>
          <w:sz w:val="36"/>
          <w:szCs w:val="36"/>
        </w:rPr>
      </w:pPr>
    </w:p>
    <w:p w:rsidR="00D046C0" w:rsidRDefault="00D046C0" w:rsidP="00D046C0">
      <w:pPr>
        <w:jc w:val="center"/>
        <w:rPr>
          <w:rFonts w:ascii="Georgia" w:eastAsia="Adobe Fan Heiti Std B" w:hAnsi="Georgia"/>
          <w:b/>
          <w:i/>
          <w:sz w:val="36"/>
          <w:szCs w:val="36"/>
        </w:rPr>
      </w:pPr>
    </w:p>
    <w:p w:rsidR="00D046C0" w:rsidRDefault="00D046C0" w:rsidP="00D046C0">
      <w:pPr>
        <w:jc w:val="center"/>
        <w:rPr>
          <w:rFonts w:ascii="Georgia" w:eastAsia="Adobe Fan Heiti Std B" w:hAnsi="Georgia"/>
          <w:b/>
          <w:i/>
          <w:sz w:val="36"/>
          <w:szCs w:val="36"/>
        </w:rPr>
      </w:pPr>
    </w:p>
    <w:p w:rsidR="00D046C0" w:rsidRDefault="00D046C0" w:rsidP="00D046C0">
      <w:pPr>
        <w:jc w:val="center"/>
        <w:rPr>
          <w:rFonts w:ascii="Georgia" w:eastAsia="Adobe Fan Heiti Std B" w:hAnsi="Georgia"/>
          <w:b/>
          <w:i/>
          <w:sz w:val="36"/>
          <w:szCs w:val="36"/>
        </w:rPr>
      </w:pPr>
    </w:p>
    <w:p w:rsidR="00D046C0" w:rsidRDefault="00D046C0" w:rsidP="00D046C0">
      <w:pPr>
        <w:jc w:val="center"/>
        <w:rPr>
          <w:rFonts w:ascii="Georgia" w:eastAsia="Adobe Fan Heiti Std B" w:hAnsi="Georgia"/>
          <w:b/>
          <w:i/>
          <w:sz w:val="36"/>
          <w:szCs w:val="36"/>
        </w:rPr>
      </w:pPr>
    </w:p>
    <w:p w:rsidR="00D046C0" w:rsidRDefault="00D046C0" w:rsidP="00D046C0">
      <w:pPr>
        <w:jc w:val="center"/>
        <w:rPr>
          <w:rFonts w:ascii="Georgia" w:eastAsia="Adobe Fan Heiti Std B" w:hAnsi="Georgia"/>
          <w:b/>
          <w:i/>
          <w:sz w:val="36"/>
          <w:szCs w:val="36"/>
        </w:rPr>
      </w:pPr>
    </w:p>
    <w:p w:rsidR="00D046C0" w:rsidRDefault="00D046C0" w:rsidP="00D046C0">
      <w:pPr>
        <w:jc w:val="center"/>
        <w:rPr>
          <w:rFonts w:ascii="Georgia" w:eastAsia="Adobe Fan Heiti Std B" w:hAnsi="Georgia"/>
          <w:b/>
          <w:i/>
          <w:sz w:val="36"/>
          <w:szCs w:val="36"/>
        </w:rPr>
      </w:pPr>
    </w:p>
    <w:p w:rsidR="00D046C0" w:rsidRDefault="00D046C0" w:rsidP="00D046C0">
      <w:pPr>
        <w:jc w:val="center"/>
        <w:rPr>
          <w:rFonts w:ascii="Georgia" w:eastAsia="Adobe Fan Heiti Std B" w:hAnsi="Georgia"/>
          <w:b/>
          <w:i/>
          <w:sz w:val="36"/>
          <w:szCs w:val="36"/>
        </w:rPr>
      </w:pPr>
    </w:p>
    <w:p w:rsidR="00D046C0" w:rsidRDefault="00D046C0" w:rsidP="00D046C0">
      <w:pPr>
        <w:jc w:val="center"/>
        <w:rPr>
          <w:rFonts w:ascii="Georgia" w:eastAsia="Adobe Fan Heiti Std B" w:hAnsi="Georgia"/>
          <w:b/>
          <w:i/>
          <w:sz w:val="36"/>
          <w:szCs w:val="36"/>
        </w:rPr>
      </w:pPr>
    </w:p>
    <w:p w:rsidR="00D046C0" w:rsidRDefault="00D046C0" w:rsidP="00D046C0">
      <w:pPr>
        <w:jc w:val="center"/>
        <w:rPr>
          <w:rFonts w:ascii="Georgia" w:eastAsia="Adobe Fan Heiti Std B" w:hAnsi="Georgia"/>
          <w:b/>
          <w:i/>
          <w:sz w:val="36"/>
          <w:szCs w:val="36"/>
        </w:rPr>
      </w:pPr>
    </w:p>
    <w:p w:rsidR="00D046C0" w:rsidRDefault="00D046C0" w:rsidP="00D046C0">
      <w:pPr>
        <w:jc w:val="center"/>
        <w:rPr>
          <w:rFonts w:ascii="Georgia" w:eastAsia="Adobe Fan Heiti Std B" w:hAnsi="Georgia"/>
          <w:b/>
          <w:i/>
          <w:sz w:val="36"/>
          <w:szCs w:val="36"/>
        </w:rPr>
      </w:pPr>
    </w:p>
    <w:p w:rsidR="00D046C0" w:rsidRDefault="00D046C0" w:rsidP="00D046C0">
      <w:pPr>
        <w:jc w:val="center"/>
        <w:rPr>
          <w:rFonts w:ascii="Georgia" w:eastAsia="Adobe Fan Heiti Std B" w:hAnsi="Georgia"/>
          <w:b/>
          <w:i/>
          <w:sz w:val="36"/>
          <w:szCs w:val="36"/>
        </w:rPr>
      </w:pPr>
    </w:p>
    <w:p w:rsidR="00D046C0" w:rsidRDefault="00D046C0" w:rsidP="00D046C0">
      <w:pPr>
        <w:jc w:val="center"/>
        <w:rPr>
          <w:rFonts w:ascii="Georgia" w:eastAsia="Adobe Fan Heiti Std B" w:hAnsi="Georgia"/>
          <w:b/>
          <w:i/>
          <w:sz w:val="36"/>
          <w:szCs w:val="36"/>
        </w:rPr>
      </w:pPr>
    </w:p>
    <w:p w:rsidR="00D046C0" w:rsidRDefault="00D046C0" w:rsidP="00D046C0">
      <w:pPr>
        <w:jc w:val="center"/>
        <w:rPr>
          <w:rFonts w:ascii="Georgia" w:eastAsia="Adobe Fan Heiti Std B" w:hAnsi="Georgia"/>
          <w:b/>
          <w:i/>
          <w:sz w:val="36"/>
          <w:szCs w:val="36"/>
        </w:rPr>
      </w:pPr>
    </w:p>
    <w:p w:rsidR="00D046C0" w:rsidRDefault="00D046C0" w:rsidP="000E155D">
      <w:pPr>
        <w:jc w:val="center"/>
        <w:rPr>
          <w:rFonts w:eastAsia="Adobe Fan Heiti Std B"/>
          <w:szCs w:val="28"/>
        </w:rPr>
      </w:pPr>
      <w:r>
        <w:rPr>
          <w:rFonts w:ascii="Georgia" w:eastAsia="Adobe Fan Heiti Std B" w:hAnsi="Georgia"/>
          <w:b/>
          <w:i/>
          <w:sz w:val="36"/>
          <w:szCs w:val="36"/>
        </w:rPr>
        <w:t>2014 год</w:t>
      </w:r>
    </w:p>
    <w:p w:rsidR="00D046C0" w:rsidRDefault="00D046C0" w:rsidP="00D046C0">
      <w:pPr>
        <w:rPr>
          <w:rFonts w:eastAsia="Adobe Fan Heiti Std B"/>
          <w:szCs w:val="28"/>
        </w:rPr>
      </w:pPr>
    </w:p>
    <w:tbl>
      <w:tblPr>
        <w:tblW w:w="11835" w:type="dxa"/>
        <w:tblInd w:w="-1518" w:type="dxa"/>
        <w:tblBorders>
          <w:top w:val="single" w:sz="4" w:space="0" w:color="auto"/>
        </w:tblBorders>
        <w:tblLook w:val="0000"/>
      </w:tblPr>
      <w:tblGrid>
        <w:gridCol w:w="11835"/>
      </w:tblGrid>
      <w:tr w:rsidR="00F60FD6" w:rsidTr="00F60FD6">
        <w:trPr>
          <w:trHeight w:val="100"/>
        </w:trPr>
        <w:tc>
          <w:tcPr>
            <w:tcW w:w="11835" w:type="dxa"/>
          </w:tcPr>
          <w:p w:rsidR="00F60FD6" w:rsidRDefault="00F60FD6" w:rsidP="00D046C0">
            <w:pPr>
              <w:rPr>
                <w:rFonts w:eastAsia="Adobe Fan Heiti Std B"/>
                <w:szCs w:val="28"/>
              </w:rPr>
            </w:pPr>
          </w:p>
        </w:tc>
      </w:tr>
    </w:tbl>
    <w:p w:rsidR="00D046C0" w:rsidRPr="00675F3F" w:rsidRDefault="00D046C0" w:rsidP="00D046C0">
      <w:pPr>
        <w:pStyle w:val="1"/>
        <w:rPr>
          <w:rFonts w:eastAsia="Adobe Fan Heiti Std B"/>
        </w:rPr>
      </w:pPr>
      <w:bookmarkStart w:id="2" w:name="_Toc384251320"/>
      <w:r w:rsidRPr="00675F3F">
        <w:rPr>
          <w:rFonts w:eastAsia="Adobe Fan Heiti Std B"/>
        </w:rPr>
        <w:lastRenderedPageBreak/>
        <w:t>Введение.</w:t>
      </w:r>
      <w:bookmarkEnd w:id="2"/>
    </w:p>
    <w:p w:rsidR="00D046C0" w:rsidRPr="00675F3F" w:rsidRDefault="00D046C0" w:rsidP="00D046C0">
      <w:pPr>
        <w:ind w:firstLine="567"/>
        <w:jc w:val="both"/>
        <w:rPr>
          <w:rFonts w:eastAsia="Adobe Fan Heiti Std B"/>
          <w:sz w:val="28"/>
          <w:szCs w:val="28"/>
        </w:rPr>
      </w:pPr>
      <w:r w:rsidRPr="00675F3F">
        <w:rPr>
          <w:rFonts w:eastAsia="Adobe Fan Heiti Std B"/>
          <w:sz w:val="28"/>
          <w:szCs w:val="28"/>
        </w:rPr>
        <w:t>Проектирование систем теплоснабжения населённых пунктов представляет собой комплексную проблему, от правильного решения которой во многом зависят масштабы необходимых капитальных вложений в эти системы. Прогноз спроса на тепловую энергию основан на</w:t>
      </w:r>
      <w:r>
        <w:rPr>
          <w:rFonts w:eastAsia="Adobe Fan Heiti Std B"/>
          <w:sz w:val="28"/>
          <w:szCs w:val="28"/>
        </w:rPr>
        <w:t xml:space="preserve"> прогнозировании развития сельского поселения.</w:t>
      </w:r>
    </w:p>
    <w:p w:rsidR="00D046C0" w:rsidRPr="00675F3F" w:rsidRDefault="00D046C0" w:rsidP="00D046C0">
      <w:pPr>
        <w:ind w:firstLine="567"/>
        <w:jc w:val="both"/>
        <w:rPr>
          <w:rFonts w:eastAsia="Adobe Fan Heiti Std B"/>
          <w:sz w:val="28"/>
          <w:szCs w:val="28"/>
        </w:rPr>
      </w:pPr>
      <w:r w:rsidRPr="00675F3F">
        <w:rPr>
          <w:rFonts w:eastAsia="Adobe Fan Heiti Std B"/>
          <w:sz w:val="28"/>
          <w:szCs w:val="28"/>
        </w:rPr>
        <w:t>Схемы разрабатываются на основе анализа фактических тепловых нагрузок потребителей с учётом перспективного развития на 15 лет</w:t>
      </w:r>
      <w:r w:rsidR="000E155D">
        <w:rPr>
          <w:rFonts w:eastAsia="Adobe Fan Heiti Std B"/>
          <w:sz w:val="28"/>
          <w:szCs w:val="28"/>
        </w:rPr>
        <w:t>,</w:t>
      </w:r>
      <w:r w:rsidRPr="00675F3F">
        <w:rPr>
          <w:rFonts w:eastAsia="Adobe Fan Heiti Std B"/>
          <w:sz w:val="28"/>
          <w:szCs w:val="28"/>
        </w:rPr>
        <w:t xml:space="preserve"> оценки состояния существующих источников тепла и тепловых сетей, и возможности их дальнейшего использования, рассмотрения вопросов надёжности, экономичности.</w:t>
      </w:r>
    </w:p>
    <w:p w:rsidR="00D046C0" w:rsidRPr="00675F3F" w:rsidRDefault="00D046C0" w:rsidP="00D046C0">
      <w:pPr>
        <w:ind w:firstLine="567"/>
        <w:jc w:val="both"/>
        <w:rPr>
          <w:rFonts w:eastAsia="Adobe Fan Heiti Std B"/>
          <w:sz w:val="28"/>
          <w:szCs w:val="28"/>
        </w:rPr>
      </w:pPr>
      <w:r w:rsidRPr="00675F3F">
        <w:rPr>
          <w:rFonts w:eastAsia="Adobe Fan Heiti Std B"/>
          <w:sz w:val="28"/>
          <w:szCs w:val="28"/>
        </w:rPr>
        <w:t xml:space="preserve">Обоснование решений (рекомендаций) при разработке схемы теплоснабжения осуществляется на основе технико-экономического </w:t>
      </w:r>
      <w:proofErr w:type="gramStart"/>
      <w:r w:rsidRPr="00675F3F">
        <w:rPr>
          <w:rFonts w:eastAsia="Adobe Fan Heiti Std B"/>
          <w:sz w:val="28"/>
          <w:szCs w:val="28"/>
        </w:rPr>
        <w:t xml:space="preserve">сопоставления вариантов </w:t>
      </w:r>
      <w:r w:rsidR="000E155D">
        <w:rPr>
          <w:rFonts w:eastAsia="Adobe Fan Heiti Std B"/>
          <w:sz w:val="28"/>
          <w:szCs w:val="28"/>
        </w:rPr>
        <w:t>развития системы теплоснабжения</w:t>
      </w:r>
      <w:proofErr w:type="gramEnd"/>
      <w:r w:rsidRPr="00675F3F">
        <w:rPr>
          <w:rFonts w:eastAsia="Adobe Fan Heiti Std B"/>
          <w:sz w:val="28"/>
          <w:szCs w:val="28"/>
        </w:rPr>
        <w:t>.</w:t>
      </w:r>
    </w:p>
    <w:p w:rsidR="00D046C0" w:rsidRPr="00675F3F" w:rsidRDefault="00D046C0" w:rsidP="00D046C0">
      <w:pPr>
        <w:rPr>
          <w:sz w:val="28"/>
          <w:szCs w:val="28"/>
        </w:rPr>
      </w:pPr>
    </w:p>
    <w:p w:rsidR="00D046C0" w:rsidRPr="00675F3F" w:rsidRDefault="00D046C0" w:rsidP="00D046C0">
      <w:pPr>
        <w:pStyle w:val="2"/>
        <w:ind w:left="142"/>
      </w:pPr>
      <w:bookmarkStart w:id="3" w:name="_Toc384251321"/>
      <w:r w:rsidRPr="00675F3F">
        <w:t xml:space="preserve">Характеристика </w:t>
      </w:r>
      <w:bookmarkEnd w:id="3"/>
      <w:r>
        <w:t xml:space="preserve">сельского поселения «Деревня </w:t>
      </w:r>
      <w:proofErr w:type="spellStart"/>
      <w:r>
        <w:t>Рыляки</w:t>
      </w:r>
      <w:proofErr w:type="spellEnd"/>
      <w:r>
        <w:t>»</w:t>
      </w:r>
    </w:p>
    <w:p w:rsidR="00D046C0" w:rsidRDefault="00D046C0" w:rsidP="00D046C0">
      <w:pPr>
        <w:ind w:firstLine="5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Сельское поселение расположено на территории   Юхновского района Калужской области. Административный центр сельского поселения - деревня </w:t>
      </w:r>
      <w:proofErr w:type="spellStart"/>
      <w:r>
        <w:rPr>
          <w:bCs/>
          <w:sz w:val="28"/>
          <w:szCs w:val="28"/>
        </w:rPr>
        <w:t>Рыляки</w:t>
      </w:r>
      <w:proofErr w:type="spellEnd"/>
      <w:r>
        <w:rPr>
          <w:bCs/>
          <w:sz w:val="28"/>
          <w:szCs w:val="28"/>
        </w:rPr>
        <w:t xml:space="preserve"> </w:t>
      </w:r>
      <w:r w:rsidRPr="00675F3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находится в 8 км к востоку от города Юхнова, 100 км к северо-западу от г. Калуги. Сельское поселение</w:t>
      </w:r>
      <w:r w:rsidRPr="00675F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«Деревня </w:t>
      </w:r>
      <w:proofErr w:type="spellStart"/>
      <w:r>
        <w:rPr>
          <w:bCs/>
          <w:sz w:val="28"/>
          <w:szCs w:val="28"/>
        </w:rPr>
        <w:t>Рыляки</w:t>
      </w:r>
      <w:proofErr w:type="spellEnd"/>
      <w:r>
        <w:rPr>
          <w:bCs/>
          <w:sz w:val="28"/>
          <w:szCs w:val="28"/>
        </w:rPr>
        <w:t xml:space="preserve">» </w:t>
      </w:r>
      <w:r w:rsidRPr="00675F3F">
        <w:rPr>
          <w:bCs/>
          <w:sz w:val="28"/>
          <w:szCs w:val="28"/>
        </w:rPr>
        <w:t xml:space="preserve"> граничит с сельскими поселениями: </w:t>
      </w:r>
      <w:r>
        <w:rPr>
          <w:bCs/>
          <w:sz w:val="28"/>
          <w:szCs w:val="28"/>
        </w:rPr>
        <w:t>«</w:t>
      </w:r>
      <w:r w:rsidRPr="00675F3F">
        <w:rPr>
          <w:bCs/>
          <w:sz w:val="28"/>
          <w:szCs w:val="28"/>
        </w:rPr>
        <w:t xml:space="preserve">Деревня </w:t>
      </w:r>
      <w:proofErr w:type="spellStart"/>
      <w:r w:rsidRPr="00675F3F">
        <w:rPr>
          <w:bCs/>
          <w:sz w:val="28"/>
          <w:szCs w:val="28"/>
        </w:rPr>
        <w:t>Емельяновка</w:t>
      </w:r>
      <w:proofErr w:type="spellEnd"/>
      <w:r>
        <w:rPr>
          <w:bCs/>
          <w:sz w:val="28"/>
          <w:szCs w:val="28"/>
        </w:rPr>
        <w:t>»</w:t>
      </w:r>
      <w:r w:rsidRPr="00675F3F">
        <w:rPr>
          <w:bCs/>
          <w:sz w:val="28"/>
          <w:szCs w:val="28"/>
        </w:rPr>
        <w:t xml:space="preserve"> и  </w:t>
      </w:r>
      <w:r>
        <w:rPr>
          <w:bCs/>
          <w:sz w:val="28"/>
          <w:szCs w:val="28"/>
        </w:rPr>
        <w:t>«</w:t>
      </w:r>
      <w:r w:rsidRPr="00675F3F">
        <w:rPr>
          <w:bCs/>
          <w:sz w:val="28"/>
          <w:szCs w:val="28"/>
        </w:rPr>
        <w:t xml:space="preserve">Деревня </w:t>
      </w:r>
      <w:proofErr w:type="spellStart"/>
      <w:r w:rsidRPr="00675F3F">
        <w:rPr>
          <w:bCs/>
          <w:sz w:val="28"/>
          <w:szCs w:val="28"/>
        </w:rPr>
        <w:t>Колыхманово</w:t>
      </w:r>
      <w:proofErr w:type="spellEnd"/>
      <w:r>
        <w:rPr>
          <w:bCs/>
          <w:sz w:val="28"/>
          <w:szCs w:val="28"/>
        </w:rPr>
        <w:t>»</w:t>
      </w:r>
      <w:r w:rsidRPr="00675F3F">
        <w:rPr>
          <w:bCs/>
          <w:sz w:val="28"/>
          <w:szCs w:val="28"/>
        </w:rPr>
        <w:t xml:space="preserve">. </w:t>
      </w:r>
    </w:p>
    <w:p w:rsidR="00D046C0" w:rsidRPr="00675F3F" w:rsidRDefault="00D046C0" w:rsidP="00D046C0">
      <w:pPr>
        <w:ind w:firstLine="5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Площадь сельского поселения составляет 17735,77 га.</w:t>
      </w:r>
    </w:p>
    <w:p w:rsidR="00D046C0" w:rsidRPr="00675F3F" w:rsidRDefault="00D046C0" w:rsidP="00D046C0">
      <w:pPr>
        <w:ind w:firstLine="5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территории сельского  поселения «Деревня </w:t>
      </w:r>
      <w:proofErr w:type="spellStart"/>
      <w:r>
        <w:rPr>
          <w:bCs/>
          <w:sz w:val="28"/>
          <w:szCs w:val="28"/>
        </w:rPr>
        <w:t>Рыляки</w:t>
      </w:r>
      <w:proofErr w:type="spellEnd"/>
      <w:r>
        <w:rPr>
          <w:bCs/>
          <w:sz w:val="28"/>
          <w:szCs w:val="28"/>
        </w:rPr>
        <w:t>»» проживает  –  717 человек.</w:t>
      </w:r>
      <w:r w:rsidRPr="00675F3F">
        <w:rPr>
          <w:bCs/>
          <w:sz w:val="28"/>
          <w:szCs w:val="28"/>
        </w:rPr>
        <w:t xml:space="preserve">  </w:t>
      </w:r>
    </w:p>
    <w:p w:rsidR="00D046C0" w:rsidRPr="00675F3F" w:rsidRDefault="00D046C0" w:rsidP="00D046C0">
      <w:pPr>
        <w:ind w:firstLine="566"/>
        <w:jc w:val="both"/>
        <w:rPr>
          <w:bCs/>
          <w:sz w:val="28"/>
          <w:szCs w:val="28"/>
        </w:rPr>
      </w:pPr>
      <w:r w:rsidRPr="00675F3F">
        <w:rPr>
          <w:bCs/>
          <w:sz w:val="28"/>
          <w:szCs w:val="28"/>
        </w:rPr>
        <w:t>По степени освоенности и характеру ис</w:t>
      </w:r>
      <w:r>
        <w:rPr>
          <w:bCs/>
          <w:sz w:val="28"/>
          <w:szCs w:val="28"/>
        </w:rPr>
        <w:t xml:space="preserve">пользования территории сельское </w:t>
      </w:r>
      <w:r w:rsidRPr="00675F3F">
        <w:rPr>
          <w:bCs/>
          <w:sz w:val="28"/>
          <w:szCs w:val="28"/>
        </w:rPr>
        <w:t xml:space="preserve"> поселение является освоенным. </w:t>
      </w:r>
    </w:p>
    <w:p w:rsidR="00D046C0" w:rsidRPr="00675F3F" w:rsidRDefault="00D046C0" w:rsidP="00D046C0">
      <w:pPr>
        <w:ind w:firstLine="566"/>
        <w:jc w:val="both"/>
        <w:rPr>
          <w:bCs/>
          <w:sz w:val="28"/>
          <w:szCs w:val="28"/>
        </w:rPr>
      </w:pPr>
      <w:r w:rsidRPr="00675F3F">
        <w:rPr>
          <w:b/>
          <w:bCs/>
          <w:sz w:val="28"/>
          <w:szCs w:val="28"/>
        </w:rPr>
        <w:t>Климат.</w:t>
      </w:r>
      <w:r w:rsidRPr="00675F3F">
        <w:rPr>
          <w:bCs/>
          <w:sz w:val="28"/>
          <w:szCs w:val="28"/>
        </w:rPr>
        <w:t xml:space="preserve"> Климат поселения, как и всего Юхновского района Калужской области, умеренно континентальный с четко выраженными сезо</w:t>
      </w:r>
      <w:r>
        <w:rPr>
          <w:bCs/>
          <w:sz w:val="28"/>
          <w:szCs w:val="28"/>
        </w:rPr>
        <w:t>нами года. Наиболее холодный ме</w:t>
      </w:r>
      <w:r w:rsidRPr="00675F3F">
        <w:rPr>
          <w:bCs/>
          <w:sz w:val="28"/>
          <w:szCs w:val="28"/>
        </w:rPr>
        <w:t xml:space="preserve">сяц - январь, со средней температурой минус 10°С. Самый теплый - июль. Среднегодовое число солнечных дней - 70. </w:t>
      </w:r>
      <w:proofErr w:type="gramStart"/>
      <w:r w:rsidRPr="00675F3F">
        <w:rPr>
          <w:bCs/>
          <w:sz w:val="28"/>
          <w:szCs w:val="28"/>
        </w:rPr>
        <w:t>Среднегодовое количество оса</w:t>
      </w:r>
      <w:r>
        <w:rPr>
          <w:bCs/>
          <w:sz w:val="28"/>
          <w:szCs w:val="28"/>
        </w:rPr>
        <w:t>дков - 627 мм, из них 70% прихо</w:t>
      </w:r>
      <w:r w:rsidRPr="00675F3F">
        <w:rPr>
          <w:bCs/>
          <w:sz w:val="28"/>
          <w:szCs w:val="28"/>
        </w:rPr>
        <w:t>дится на весеннее - летний период.</w:t>
      </w:r>
      <w:proofErr w:type="gramEnd"/>
      <w:r w:rsidRPr="00675F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675F3F">
        <w:rPr>
          <w:bCs/>
          <w:sz w:val="28"/>
          <w:szCs w:val="28"/>
        </w:rPr>
        <w:t>Характеризуется теплым летом, умеренно холодной с устойчивым снежным покровом зимой и хорошо выраж</w:t>
      </w:r>
      <w:r>
        <w:rPr>
          <w:bCs/>
          <w:sz w:val="28"/>
          <w:szCs w:val="28"/>
        </w:rPr>
        <w:t>енными, но менее длительными пе</w:t>
      </w:r>
      <w:r w:rsidRPr="00675F3F">
        <w:rPr>
          <w:bCs/>
          <w:sz w:val="28"/>
          <w:szCs w:val="28"/>
        </w:rPr>
        <w:t xml:space="preserve">реходными периодами - весной и осенью. </w:t>
      </w:r>
    </w:p>
    <w:p w:rsidR="00D046C0" w:rsidRPr="00675F3F" w:rsidRDefault="00D046C0" w:rsidP="00D046C0">
      <w:pPr>
        <w:ind w:firstLine="566"/>
        <w:jc w:val="both"/>
        <w:rPr>
          <w:bCs/>
          <w:sz w:val="28"/>
          <w:szCs w:val="28"/>
        </w:rPr>
      </w:pPr>
      <w:r w:rsidRPr="00675F3F">
        <w:rPr>
          <w:bCs/>
          <w:sz w:val="28"/>
          <w:szCs w:val="28"/>
        </w:rPr>
        <w:t xml:space="preserve"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  летом. </w:t>
      </w:r>
    </w:p>
    <w:p w:rsidR="00D046C0" w:rsidRPr="00675F3F" w:rsidRDefault="00D046C0" w:rsidP="00D046C0">
      <w:pPr>
        <w:ind w:firstLine="566"/>
        <w:jc w:val="both"/>
        <w:rPr>
          <w:bCs/>
          <w:sz w:val="28"/>
          <w:szCs w:val="28"/>
        </w:rPr>
      </w:pPr>
      <w:r w:rsidRPr="00675F3F">
        <w:rPr>
          <w:bCs/>
          <w:sz w:val="28"/>
          <w:szCs w:val="28"/>
        </w:rPr>
        <w:lastRenderedPageBreak/>
        <w:t>С октября по май в результате воздействия сибирского максимума западная циркуляция нередко сменяется восточной, что сопровождается малооблачной погодой, большими отрицательными аномалиями температуры воздуха зимой и положительными летом.</w:t>
      </w:r>
    </w:p>
    <w:p w:rsidR="00D046C0" w:rsidRPr="00675F3F" w:rsidRDefault="00D046C0" w:rsidP="00D046C0">
      <w:pPr>
        <w:ind w:firstLine="566"/>
        <w:jc w:val="both"/>
        <w:rPr>
          <w:bCs/>
          <w:sz w:val="28"/>
          <w:szCs w:val="28"/>
        </w:rPr>
      </w:pPr>
      <w:r w:rsidRPr="00675F3F">
        <w:rPr>
          <w:bCs/>
          <w:sz w:val="28"/>
          <w:szCs w:val="28"/>
        </w:rPr>
        <w:t>Согласно строительно-климатическому районированию, поселение характеризуется в целом благоприятными условиями для строительства.</w:t>
      </w:r>
    </w:p>
    <w:p w:rsidR="00D046C0" w:rsidRPr="00675F3F" w:rsidRDefault="00D046C0" w:rsidP="00D046C0">
      <w:pPr>
        <w:ind w:firstLine="566"/>
        <w:jc w:val="both"/>
        <w:rPr>
          <w:bCs/>
          <w:sz w:val="28"/>
          <w:szCs w:val="28"/>
        </w:rPr>
      </w:pPr>
      <w:r w:rsidRPr="00675F3F">
        <w:rPr>
          <w:bCs/>
          <w:sz w:val="28"/>
          <w:szCs w:val="28"/>
        </w:rPr>
        <w:tab/>
        <w:t>Температура воздуха в среднем за год положительная</w:t>
      </w:r>
      <w:r>
        <w:rPr>
          <w:bCs/>
          <w:sz w:val="28"/>
          <w:szCs w:val="28"/>
        </w:rPr>
        <w:t>, изменяется по территории с се</w:t>
      </w:r>
      <w:r w:rsidRPr="00675F3F">
        <w:rPr>
          <w:bCs/>
          <w:sz w:val="28"/>
          <w:szCs w:val="28"/>
        </w:rPr>
        <w:t>вера на юг от 4,.0 до 4,6°С. В годовом ходе с ноября по мар</w:t>
      </w:r>
      <w:r>
        <w:rPr>
          <w:bCs/>
          <w:sz w:val="28"/>
          <w:szCs w:val="28"/>
        </w:rPr>
        <w:t>т отмечается отрицательная сред</w:t>
      </w:r>
      <w:r w:rsidRPr="00675F3F">
        <w:rPr>
          <w:bCs/>
          <w:sz w:val="28"/>
          <w:szCs w:val="28"/>
        </w:rPr>
        <w:t xml:space="preserve">няя месячная температура, с апреля по октябрь - положительная. Самый холодный месяц года - январь, с температурой воздуха </w:t>
      </w:r>
      <w:r w:rsidRPr="00675F3F">
        <w:rPr>
          <w:bCs/>
          <w:sz w:val="28"/>
          <w:szCs w:val="28"/>
        </w:rPr>
        <w:noBreakHyphen/>
        <w:t>7,3</w:t>
      </w:r>
      <w:proofErr w:type="gramStart"/>
      <w:r w:rsidRPr="00675F3F">
        <w:rPr>
          <w:bCs/>
          <w:sz w:val="28"/>
          <w:szCs w:val="28"/>
        </w:rPr>
        <w:t>°С</w:t>
      </w:r>
      <w:proofErr w:type="gramEnd"/>
      <w:r w:rsidRPr="00675F3F">
        <w:rPr>
          <w:bCs/>
          <w:sz w:val="28"/>
          <w:szCs w:val="28"/>
        </w:rPr>
        <w:t xml:space="preserve"> -9,5°С. Минимальная  температура воздуха составляет -46°С, а максимальная - +38°С. В пониженных или защищенных от ветра местах абсолютный минимум достигал -48°С... -52°С. Многолетняя амплитуда температур воздуха составляет 84°С, что говорит о </w:t>
      </w:r>
      <w:proofErr w:type="spellStart"/>
      <w:r w:rsidRPr="00675F3F">
        <w:rPr>
          <w:bCs/>
          <w:sz w:val="28"/>
          <w:szCs w:val="28"/>
        </w:rPr>
        <w:t>континентальности</w:t>
      </w:r>
      <w:proofErr w:type="spellEnd"/>
      <w:r w:rsidRPr="00675F3F">
        <w:rPr>
          <w:bCs/>
          <w:sz w:val="28"/>
          <w:szCs w:val="28"/>
        </w:rPr>
        <w:t xml:space="preserve"> климата. В течение холодного периода (с ноября по март месяцы) часты оттепели. Оттепелей не бывает только в отдельные суровые зимы. </w:t>
      </w:r>
      <w:proofErr w:type="gramStart"/>
      <w:r w:rsidRPr="00675F3F">
        <w:rPr>
          <w:bCs/>
          <w:sz w:val="28"/>
          <w:szCs w:val="28"/>
        </w:rPr>
        <w:t>В то же время в некоторые теплые зимы оттепели следуют одна за другой, перемежаясь с непродолжительными и несущественными похолоданиями.).</w:t>
      </w:r>
      <w:proofErr w:type="gramEnd"/>
      <w:r w:rsidRPr="00675F3F">
        <w:rPr>
          <w:bCs/>
          <w:sz w:val="28"/>
          <w:szCs w:val="28"/>
        </w:rPr>
        <w:t xml:space="preserve"> °С. Июль - самый теплый месяц года. Средняя температура воздуха в это время, незначител</w:t>
      </w:r>
      <w:r>
        <w:rPr>
          <w:bCs/>
          <w:sz w:val="28"/>
          <w:szCs w:val="28"/>
        </w:rPr>
        <w:t xml:space="preserve">ьно изменяясь по территории, </w:t>
      </w:r>
      <w:proofErr w:type="gramStart"/>
      <w:r>
        <w:rPr>
          <w:bCs/>
          <w:sz w:val="28"/>
          <w:szCs w:val="28"/>
        </w:rPr>
        <w:t>ко</w:t>
      </w:r>
      <w:r w:rsidRPr="00675F3F">
        <w:rPr>
          <w:bCs/>
          <w:sz w:val="28"/>
          <w:szCs w:val="28"/>
        </w:rPr>
        <w:t xml:space="preserve">леблется от +14° до 21,7°С. </w:t>
      </w:r>
      <w:r w:rsidR="00664A41">
        <w:rPr>
          <w:bCs/>
          <w:sz w:val="28"/>
          <w:szCs w:val="28"/>
        </w:rPr>
        <w:t xml:space="preserve"> </w:t>
      </w:r>
      <w:bookmarkStart w:id="4" w:name="_GoBack"/>
      <w:bookmarkEnd w:id="4"/>
      <w:r w:rsidRPr="00675F3F">
        <w:rPr>
          <w:bCs/>
          <w:sz w:val="28"/>
          <w:szCs w:val="28"/>
        </w:rPr>
        <w:t>В отдельные годы в жаркие д</w:t>
      </w:r>
      <w:r>
        <w:rPr>
          <w:bCs/>
          <w:sz w:val="28"/>
          <w:szCs w:val="28"/>
        </w:rPr>
        <w:t>ни максимальная температура воз</w:t>
      </w:r>
      <w:r w:rsidRPr="00675F3F">
        <w:rPr>
          <w:bCs/>
          <w:sz w:val="28"/>
          <w:szCs w:val="28"/>
        </w:rPr>
        <w:t>духа достигала</w:t>
      </w:r>
      <w:proofErr w:type="gramEnd"/>
      <w:r w:rsidRPr="00675F3F">
        <w:rPr>
          <w:bCs/>
          <w:sz w:val="28"/>
          <w:szCs w:val="28"/>
        </w:rPr>
        <w:t xml:space="preserve"> +36...+39°С. Весной и осенью характерны</w:t>
      </w:r>
      <w:r>
        <w:rPr>
          <w:bCs/>
          <w:sz w:val="28"/>
          <w:szCs w:val="28"/>
        </w:rPr>
        <w:t xml:space="preserve"> заморозки. Весной заморозки за</w:t>
      </w:r>
      <w:r w:rsidRPr="00675F3F">
        <w:rPr>
          <w:bCs/>
          <w:sz w:val="28"/>
          <w:szCs w:val="28"/>
        </w:rPr>
        <w:t xml:space="preserve">канчиваются, по средним многолетним данным, 8-14 мая, первые осенние заморозки отмечаются 21-28 сентября. </w:t>
      </w:r>
    </w:p>
    <w:p w:rsidR="00D046C0" w:rsidRPr="00675F3F" w:rsidRDefault="00D046C0" w:rsidP="00D046C0">
      <w:pPr>
        <w:ind w:firstLine="566"/>
        <w:jc w:val="both"/>
        <w:rPr>
          <w:bCs/>
          <w:sz w:val="28"/>
          <w:szCs w:val="28"/>
        </w:rPr>
      </w:pPr>
      <w:r w:rsidRPr="00675F3F">
        <w:rPr>
          <w:bCs/>
          <w:sz w:val="28"/>
          <w:szCs w:val="28"/>
        </w:rPr>
        <w:t xml:space="preserve">Продолжительность безморозного периода колеблется в пределах от 99 до 183 суток, в среднем  - 149 суток. </w:t>
      </w:r>
    </w:p>
    <w:p w:rsidR="00D046C0" w:rsidRPr="00675F3F" w:rsidRDefault="00D046C0" w:rsidP="00D046C0">
      <w:pPr>
        <w:ind w:firstLine="566"/>
        <w:jc w:val="both"/>
        <w:rPr>
          <w:bCs/>
          <w:sz w:val="28"/>
          <w:szCs w:val="28"/>
        </w:rPr>
      </w:pPr>
      <w:r w:rsidRPr="00675F3F">
        <w:rPr>
          <w:bCs/>
          <w:sz w:val="28"/>
          <w:szCs w:val="28"/>
        </w:rPr>
        <w:t xml:space="preserve">В зависимости от характера зим, их снежности и температурного режима изменяется  глубина промерзания почвы, которая колеблется в отдельные зимы от 25 до 100 см, в среднем составляя 64 см. </w:t>
      </w:r>
    </w:p>
    <w:p w:rsidR="00D046C0" w:rsidRPr="00675F3F" w:rsidRDefault="00D046C0" w:rsidP="00D046C0">
      <w:pPr>
        <w:ind w:firstLine="566"/>
        <w:jc w:val="both"/>
        <w:rPr>
          <w:bCs/>
          <w:sz w:val="28"/>
          <w:szCs w:val="28"/>
        </w:rPr>
      </w:pPr>
      <w:r w:rsidRPr="00675F3F">
        <w:rPr>
          <w:bCs/>
          <w:sz w:val="28"/>
          <w:szCs w:val="28"/>
        </w:rPr>
        <w:t>Многолетняя средняя продолжительность промерзания почвы составляет 150-180 дней.</w:t>
      </w:r>
    </w:p>
    <w:p w:rsidR="00D046C0" w:rsidRPr="00675F3F" w:rsidRDefault="00D046C0" w:rsidP="00D046C0">
      <w:pPr>
        <w:ind w:firstLine="566"/>
        <w:jc w:val="both"/>
        <w:rPr>
          <w:bCs/>
          <w:sz w:val="28"/>
          <w:szCs w:val="28"/>
        </w:rPr>
      </w:pPr>
      <w:r w:rsidRPr="00675F3F">
        <w:rPr>
          <w:b/>
          <w:bCs/>
          <w:sz w:val="28"/>
          <w:szCs w:val="28"/>
        </w:rPr>
        <w:t>Осадки.</w:t>
      </w:r>
      <w:r w:rsidRPr="00675F3F">
        <w:rPr>
          <w:bCs/>
          <w:sz w:val="28"/>
          <w:szCs w:val="28"/>
        </w:rPr>
        <w:t xml:space="preserve"> По количеству выпадающих осадков терри</w:t>
      </w:r>
      <w:r>
        <w:rPr>
          <w:bCs/>
          <w:sz w:val="28"/>
          <w:szCs w:val="28"/>
        </w:rPr>
        <w:t>тория относится к зоне достаточ</w:t>
      </w:r>
      <w:r w:rsidRPr="00675F3F">
        <w:rPr>
          <w:bCs/>
          <w:sz w:val="28"/>
          <w:szCs w:val="28"/>
        </w:rPr>
        <w:t xml:space="preserve">ного увлажнения. Годовое количество осадков, которое по Калужской области в соответствии с СНиП 23-01-99 «Строительная климатология» составляет: Среднее за год 654 мм; в том числе за теплый период года 441 мм, за холодный период года 213 мм. Суточный максимум 89 мм. Пространственное и временное их распределение отличается значительной неравномерностью. Большая часть осадков приходится на теплый период года. В годовом ходе месячных сумм осадков максимум наблюдается в июле, минимум - в марте. Обычно две трети осадков выпадает в теплый период года (апрель - октябрь) в виде дождя, одна треть - зимой в виде снега. </w:t>
      </w:r>
    </w:p>
    <w:p w:rsidR="00D046C0" w:rsidRPr="00675F3F" w:rsidRDefault="00D046C0" w:rsidP="00D046C0">
      <w:pPr>
        <w:ind w:firstLine="566"/>
        <w:jc w:val="both"/>
        <w:rPr>
          <w:bCs/>
          <w:sz w:val="28"/>
          <w:szCs w:val="28"/>
        </w:rPr>
      </w:pPr>
      <w:r w:rsidRPr="00675F3F">
        <w:rPr>
          <w:bCs/>
          <w:sz w:val="28"/>
          <w:szCs w:val="28"/>
        </w:rPr>
        <w:t xml:space="preserve">Осадки, выпадающие в твердом виде с ноября по март, образуют снежный покров. Образование устойчивого снежного покрова обычно </w:t>
      </w:r>
      <w:r w:rsidRPr="00675F3F">
        <w:rPr>
          <w:bCs/>
          <w:sz w:val="28"/>
          <w:szCs w:val="28"/>
        </w:rPr>
        <w:lastRenderedPageBreak/>
        <w:t xml:space="preserve">начинается на севере района 28 ноября и заканчивается на юге 7 декабря. Максимальная высота снежного покрова отмечается в конце февраля и изменяется по территории от 19 до 33см, в отдельные многоснежные годы она может достигать 50см на юге и 70см на севере парка, а в малоснежные зимы - не превышать 5см. Число дней со снежным покровом - 130-145.  </w:t>
      </w:r>
    </w:p>
    <w:p w:rsidR="00D046C0" w:rsidRPr="00675F3F" w:rsidRDefault="00D046C0" w:rsidP="00D046C0">
      <w:pPr>
        <w:ind w:firstLine="566"/>
        <w:jc w:val="both"/>
        <w:rPr>
          <w:bCs/>
          <w:sz w:val="28"/>
          <w:szCs w:val="28"/>
        </w:rPr>
      </w:pPr>
      <w:r w:rsidRPr="00675F3F">
        <w:rPr>
          <w:bCs/>
          <w:sz w:val="28"/>
          <w:szCs w:val="28"/>
        </w:rPr>
        <w:t>Средняя дата образования устойчивого снежного покрова – 29 ноября, а разрушения – 6 апреля. Среднее число дней со снежным покровом равно 139. Высота снежного покрова в среднем составляет 47см, в отдельные годы доходит до 70см. Максимальной высоты снежный покров достигает в конце февраля – начале марта.</w:t>
      </w:r>
    </w:p>
    <w:p w:rsidR="00D046C0" w:rsidRPr="00675F3F" w:rsidRDefault="00D046C0" w:rsidP="00D046C0">
      <w:pPr>
        <w:ind w:firstLine="566"/>
        <w:jc w:val="both"/>
        <w:rPr>
          <w:bCs/>
          <w:sz w:val="28"/>
          <w:szCs w:val="28"/>
        </w:rPr>
      </w:pPr>
      <w:r w:rsidRPr="00675F3F">
        <w:rPr>
          <w:bCs/>
          <w:sz w:val="28"/>
          <w:szCs w:val="28"/>
        </w:rPr>
        <w:t>Число дней с относительной влажностью воздуха 80% и более за год составляет 125-133.</w:t>
      </w:r>
    </w:p>
    <w:p w:rsidR="00D046C0" w:rsidRDefault="00D046C0" w:rsidP="00D046C0">
      <w:pPr>
        <w:ind w:firstLine="56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Ландшафтно-геоморфологические особенности территории сельского поселения</w:t>
      </w:r>
      <w:r w:rsidRPr="00675F3F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Сельское поселение расположено в пределах Угорской низины в бассейне реки Угры, левого притока реки Оки. Рельефный и ландшафтный фон создан в основном действиями водных потоков времени таяния московского ледника и аллювиальными процессами рек </w:t>
      </w:r>
      <w:proofErr w:type="spellStart"/>
      <w:r>
        <w:rPr>
          <w:bCs/>
          <w:sz w:val="28"/>
          <w:szCs w:val="28"/>
        </w:rPr>
        <w:t>Ресса</w:t>
      </w:r>
      <w:proofErr w:type="spellEnd"/>
      <w:r>
        <w:rPr>
          <w:bCs/>
          <w:sz w:val="28"/>
          <w:szCs w:val="28"/>
        </w:rPr>
        <w:t xml:space="preserve"> и Угра. Абсолютные отметки рельефа изменяются от 136 м, урез вод Угры, до 220м. Водораздел на северо-западе территории. Абсолютный перепад высот составляет 83,5 м.  В пределах площади муниципального образования выделено пять географических сложных ландшафтов.</w:t>
      </w:r>
    </w:p>
    <w:p w:rsidR="00D046C0" w:rsidRDefault="00D046C0" w:rsidP="00D046C0">
      <w:pPr>
        <w:ind w:firstLine="5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тип – пологоволнистая слаборасчленённая заболоченная </w:t>
      </w:r>
      <w:proofErr w:type="spellStart"/>
      <w:r>
        <w:rPr>
          <w:bCs/>
          <w:sz w:val="28"/>
          <w:szCs w:val="28"/>
        </w:rPr>
        <w:t>водноледниково-моренная</w:t>
      </w:r>
      <w:proofErr w:type="spellEnd"/>
      <w:r>
        <w:rPr>
          <w:bCs/>
          <w:sz w:val="28"/>
          <w:szCs w:val="28"/>
        </w:rPr>
        <w:t xml:space="preserve"> равнина с абсолютными отметками поверхности 190-245 м.</w:t>
      </w:r>
    </w:p>
    <w:p w:rsidR="00D046C0" w:rsidRDefault="00D046C0" w:rsidP="00D046C0">
      <w:pPr>
        <w:ind w:firstLine="5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Второй тип – плоская, </w:t>
      </w:r>
      <w:proofErr w:type="spellStart"/>
      <w:r>
        <w:rPr>
          <w:bCs/>
          <w:sz w:val="28"/>
          <w:szCs w:val="28"/>
        </w:rPr>
        <w:t>плосковолнистая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слабо-среднерасчлененная</w:t>
      </w:r>
      <w:proofErr w:type="spellEnd"/>
      <w:r>
        <w:rPr>
          <w:bCs/>
          <w:sz w:val="28"/>
          <w:szCs w:val="28"/>
        </w:rPr>
        <w:t xml:space="preserve"> равнина с абсолютными отметками поверхности 165 – 195 м. Этот тип ландшафтов доминирует на территории района.</w:t>
      </w:r>
    </w:p>
    <w:p w:rsidR="00D046C0" w:rsidRDefault="00D046C0" w:rsidP="00D046C0">
      <w:pPr>
        <w:ind w:firstLine="5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Третий тип – плоская </w:t>
      </w:r>
      <w:proofErr w:type="spellStart"/>
      <w:r>
        <w:rPr>
          <w:bCs/>
          <w:sz w:val="28"/>
          <w:szCs w:val="28"/>
        </w:rPr>
        <w:t>пологонаклонная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аллювиально-водноледниковая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слабо-среднерасчлененная</w:t>
      </w:r>
      <w:proofErr w:type="spellEnd"/>
      <w:r>
        <w:rPr>
          <w:bCs/>
          <w:sz w:val="28"/>
          <w:szCs w:val="28"/>
        </w:rPr>
        <w:t xml:space="preserve"> равнина с абсолютными отметками поверхности 150-175 м.</w:t>
      </w:r>
    </w:p>
    <w:p w:rsidR="00D046C0" w:rsidRDefault="00D046C0" w:rsidP="00D046C0">
      <w:pPr>
        <w:ind w:firstLine="5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Четвертый тип – плоская аллювиальная равнина первый надпойменной террасы рек. Общая мощность образований не превышает 10м.</w:t>
      </w:r>
    </w:p>
    <w:p w:rsidR="00D046C0" w:rsidRDefault="00D046C0" w:rsidP="00D046C0">
      <w:pPr>
        <w:ind w:firstLine="5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Пятый тип – плоская аллювиальная равнина пойм и высокой поймы.  Четвертичные образования представляют собой </w:t>
      </w:r>
      <w:proofErr w:type="spellStart"/>
      <w:r>
        <w:rPr>
          <w:bCs/>
          <w:sz w:val="28"/>
          <w:szCs w:val="28"/>
        </w:rPr>
        <w:t>переслаивание</w:t>
      </w:r>
      <w:proofErr w:type="spellEnd"/>
      <w:r>
        <w:rPr>
          <w:bCs/>
          <w:sz w:val="28"/>
          <w:szCs w:val="28"/>
        </w:rPr>
        <w:t xml:space="preserve"> песков, галечников, торфов и аллювиальных суглинков. Мощность отложений 5-10 м. </w:t>
      </w:r>
    </w:p>
    <w:p w:rsidR="003B1A1E" w:rsidRPr="00F022F9" w:rsidRDefault="003B1A1E" w:rsidP="003B1A1E">
      <w:pPr>
        <w:ind w:firstLine="567"/>
        <w:rPr>
          <w:b/>
          <w:sz w:val="32"/>
          <w:szCs w:val="26"/>
        </w:rPr>
      </w:pPr>
    </w:p>
    <w:p w:rsidR="003B1A1E" w:rsidRPr="00675F3F" w:rsidRDefault="003B1A1E" w:rsidP="003B1A1E">
      <w:pPr>
        <w:ind w:firstLine="567"/>
        <w:jc w:val="both"/>
        <w:rPr>
          <w:rFonts w:eastAsia="Arial"/>
          <w:sz w:val="28"/>
          <w:szCs w:val="28"/>
          <w:lang w:eastAsia="zh-CN"/>
        </w:rPr>
      </w:pPr>
    </w:p>
    <w:p w:rsidR="0035420D" w:rsidRPr="00675F3F" w:rsidRDefault="0035420D" w:rsidP="0035420D">
      <w:pPr>
        <w:pStyle w:val="2"/>
        <w:numPr>
          <w:ilvl w:val="0"/>
          <w:numId w:val="1"/>
        </w:numPr>
        <w:rPr>
          <w:szCs w:val="28"/>
        </w:rPr>
      </w:pPr>
      <w:bookmarkStart w:id="5" w:name="_Toc370887671"/>
      <w:bookmarkStart w:id="6" w:name="_Toc384251326"/>
      <w:r w:rsidRPr="00675F3F">
        <w:t>Предложения по строительству, реконструкции и техническому перевооружению источников тепловой энергии</w:t>
      </w:r>
      <w:r w:rsidRPr="00675F3F">
        <w:rPr>
          <w:szCs w:val="28"/>
        </w:rPr>
        <w:t>.</w:t>
      </w:r>
      <w:bookmarkEnd w:id="5"/>
      <w:bookmarkEnd w:id="6"/>
    </w:p>
    <w:p w:rsidR="00B50135" w:rsidRDefault="0035420D" w:rsidP="000B4ED3">
      <w:pPr>
        <w:ind w:firstLine="851"/>
        <w:jc w:val="both"/>
        <w:rPr>
          <w:rFonts w:eastAsia="Arial"/>
          <w:sz w:val="28"/>
          <w:szCs w:val="28"/>
          <w:lang w:eastAsia="zh-CN"/>
        </w:rPr>
      </w:pPr>
      <w:r w:rsidRPr="00675F3F">
        <w:rPr>
          <w:rFonts w:eastAsia="Arial"/>
          <w:sz w:val="28"/>
          <w:szCs w:val="28"/>
          <w:lang w:eastAsia="zh-CN"/>
        </w:rPr>
        <w:t xml:space="preserve">Теплоснабжение прогнозируемых к строительству объектов предусматривается производить по мере поступления заявок на подключение. Подключение индивидуальных домов предполагается от </w:t>
      </w:r>
      <w:r w:rsidRPr="00675F3F">
        <w:rPr>
          <w:rFonts w:eastAsia="Arial"/>
          <w:sz w:val="28"/>
          <w:szCs w:val="28"/>
          <w:lang w:eastAsia="zh-CN"/>
        </w:rPr>
        <w:lastRenderedPageBreak/>
        <w:t>индивидуальных источников тепловой энергии - малогабаритных газовых котлов.</w:t>
      </w:r>
    </w:p>
    <w:p w:rsidR="00B50135" w:rsidRDefault="00B50135" w:rsidP="004D46DC">
      <w:pPr>
        <w:ind w:firstLine="567"/>
        <w:jc w:val="both"/>
        <w:rPr>
          <w:rFonts w:eastAsia="Arial"/>
          <w:sz w:val="28"/>
          <w:szCs w:val="28"/>
          <w:lang w:eastAsia="zh-CN"/>
        </w:rPr>
      </w:pPr>
    </w:p>
    <w:p w:rsidR="00B50135" w:rsidRPr="00675F3F" w:rsidRDefault="00B50135" w:rsidP="00B50135">
      <w:pPr>
        <w:pStyle w:val="2"/>
        <w:numPr>
          <w:ilvl w:val="0"/>
          <w:numId w:val="1"/>
        </w:numPr>
        <w:rPr>
          <w:szCs w:val="28"/>
        </w:rPr>
      </w:pPr>
      <w:bookmarkStart w:id="7" w:name="_Toc370887673"/>
      <w:bookmarkStart w:id="8" w:name="_Toc384251328"/>
      <w:r w:rsidRPr="00675F3F">
        <w:t>Перспективные топливные балансы.</w:t>
      </w:r>
      <w:bookmarkEnd w:id="7"/>
      <w:bookmarkEnd w:id="8"/>
    </w:p>
    <w:p w:rsidR="00B50135" w:rsidRDefault="00B50135" w:rsidP="00664A41">
      <w:pPr>
        <w:ind w:firstLine="567"/>
        <w:jc w:val="both"/>
        <w:rPr>
          <w:rFonts w:eastAsia="Arial"/>
          <w:sz w:val="28"/>
          <w:szCs w:val="28"/>
          <w:lang w:eastAsia="zh-CN"/>
        </w:rPr>
      </w:pPr>
      <w:r w:rsidRPr="00675F3F">
        <w:rPr>
          <w:rFonts w:eastAsia="Arial"/>
          <w:sz w:val="28"/>
          <w:szCs w:val="28"/>
          <w:lang w:eastAsia="zh-CN"/>
        </w:rPr>
        <w:t>В ка</w:t>
      </w:r>
      <w:r>
        <w:rPr>
          <w:rFonts w:eastAsia="Arial"/>
          <w:sz w:val="28"/>
          <w:szCs w:val="28"/>
          <w:lang w:eastAsia="zh-CN"/>
        </w:rPr>
        <w:t>честве основного топлива на  существующей</w:t>
      </w:r>
      <w:r w:rsidRPr="00675F3F">
        <w:rPr>
          <w:rFonts w:eastAsia="Arial"/>
          <w:sz w:val="28"/>
          <w:szCs w:val="28"/>
          <w:lang w:eastAsia="zh-CN"/>
        </w:rPr>
        <w:t xml:space="preserve"> котельн</w:t>
      </w:r>
      <w:r>
        <w:rPr>
          <w:rFonts w:eastAsia="Arial"/>
          <w:sz w:val="28"/>
          <w:szCs w:val="28"/>
          <w:lang w:eastAsia="zh-CN"/>
        </w:rPr>
        <w:t xml:space="preserve">ой </w:t>
      </w:r>
      <w:r w:rsidRPr="00675F3F">
        <w:rPr>
          <w:rFonts w:eastAsia="Arial"/>
          <w:sz w:val="28"/>
          <w:szCs w:val="28"/>
          <w:lang w:eastAsia="zh-CN"/>
        </w:rPr>
        <w:t xml:space="preserve"> </w:t>
      </w:r>
      <w:r>
        <w:rPr>
          <w:rFonts w:eastAsia="Arial"/>
          <w:sz w:val="28"/>
          <w:szCs w:val="28"/>
          <w:lang w:eastAsia="zh-CN"/>
        </w:rPr>
        <w:t xml:space="preserve">сельского </w:t>
      </w:r>
      <w:r w:rsidRPr="00675F3F">
        <w:rPr>
          <w:rFonts w:eastAsia="Arial"/>
          <w:sz w:val="28"/>
          <w:szCs w:val="28"/>
          <w:lang w:eastAsia="zh-CN"/>
        </w:rPr>
        <w:t xml:space="preserve"> поселения используется природный газ. Резервного топлива на котельных не предусмотрено.</w:t>
      </w:r>
    </w:p>
    <w:p w:rsidR="00B50135" w:rsidRDefault="00B50135" w:rsidP="004D46DC">
      <w:pPr>
        <w:ind w:firstLine="567"/>
        <w:jc w:val="both"/>
        <w:rPr>
          <w:rFonts w:eastAsia="Arial"/>
          <w:sz w:val="28"/>
          <w:szCs w:val="28"/>
          <w:lang w:eastAsia="zh-CN"/>
        </w:rPr>
      </w:pPr>
    </w:p>
    <w:p w:rsidR="00B50135" w:rsidRPr="00675F3F" w:rsidRDefault="00B50135" w:rsidP="00B50135">
      <w:pPr>
        <w:pStyle w:val="2"/>
        <w:numPr>
          <w:ilvl w:val="0"/>
          <w:numId w:val="1"/>
        </w:numPr>
        <w:spacing w:before="240" w:after="240"/>
        <w:ind w:left="794" w:hanging="357"/>
        <w:rPr>
          <w:szCs w:val="28"/>
        </w:rPr>
      </w:pPr>
      <w:bookmarkStart w:id="9" w:name="_Toc370887676"/>
      <w:bookmarkStart w:id="10" w:name="_Toc384251331"/>
      <w:r w:rsidRPr="00675F3F">
        <w:t>Решения о распределении тепловой нагрузки между источниками тепловой энергии.</w:t>
      </w:r>
      <w:bookmarkEnd w:id="9"/>
      <w:bookmarkEnd w:id="10"/>
    </w:p>
    <w:p w:rsidR="00D75C67" w:rsidRDefault="00B50135" w:rsidP="003424D3">
      <w:pPr>
        <w:ind w:firstLine="567"/>
        <w:jc w:val="both"/>
      </w:pPr>
      <w:r w:rsidRPr="00675F3F">
        <w:rPr>
          <w:rFonts w:eastAsia="Arial"/>
          <w:sz w:val="28"/>
          <w:szCs w:val="28"/>
          <w:lang w:eastAsia="zh-CN"/>
        </w:rPr>
        <w:t>Перераспределения тепловой нагрузки между источниками тепловой энергии не требуется.</w:t>
      </w:r>
      <w:bookmarkStart w:id="11" w:name="_Toc370887678"/>
      <w:bookmarkStart w:id="12" w:name="_Toc384251333"/>
    </w:p>
    <w:p w:rsidR="00F56FFC" w:rsidRPr="00F56FFC" w:rsidRDefault="00F56FFC" w:rsidP="00F56FFC"/>
    <w:p w:rsidR="00D75C67" w:rsidRPr="00675F3F" w:rsidRDefault="00D75C67" w:rsidP="00D75C67">
      <w:pPr>
        <w:pStyle w:val="1"/>
      </w:pPr>
      <w:r w:rsidRPr="00675F3F">
        <w:t>Обосновывающие материалы.</w:t>
      </w:r>
      <w:bookmarkEnd w:id="11"/>
      <w:bookmarkEnd w:id="12"/>
    </w:p>
    <w:p w:rsidR="00D75C67" w:rsidRPr="00675F3F" w:rsidRDefault="00D75C67" w:rsidP="00D75C67">
      <w:pPr>
        <w:pStyle w:val="4"/>
        <w:numPr>
          <w:ilvl w:val="0"/>
          <w:numId w:val="2"/>
        </w:numPr>
        <w:spacing w:before="0" w:after="240"/>
        <w:ind w:left="0" w:firstLine="993"/>
      </w:pPr>
      <w:bookmarkStart w:id="13" w:name="_Toc370887680"/>
      <w:bookmarkStart w:id="14" w:name="_Toc384251335"/>
      <w:r w:rsidRPr="00675F3F">
        <w:t>Функциональная структура теплоснабжения</w:t>
      </w:r>
      <w:bookmarkEnd w:id="13"/>
      <w:bookmarkEnd w:id="14"/>
    </w:p>
    <w:p w:rsidR="00D75C67" w:rsidRPr="00675F3F" w:rsidRDefault="00D75C67" w:rsidP="00D75C67">
      <w:pPr>
        <w:pStyle w:val="Main"/>
        <w:spacing w:line="240" w:lineRule="auto"/>
        <w:ind w:firstLine="567"/>
        <w:rPr>
          <w:sz w:val="28"/>
          <w:szCs w:val="28"/>
        </w:rPr>
      </w:pPr>
      <w:r w:rsidRPr="00675F3F">
        <w:rPr>
          <w:rFonts w:cs="Times New Roman"/>
          <w:color w:val="000000"/>
          <w:sz w:val="28"/>
          <w:szCs w:val="28"/>
        </w:rPr>
        <w:t xml:space="preserve">На территории МО </w:t>
      </w:r>
      <w:r>
        <w:rPr>
          <w:rFonts w:cs="Times New Roman"/>
          <w:color w:val="000000"/>
          <w:sz w:val="28"/>
          <w:szCs w:val="28"/>
        </w:rPr>
        <w:t xml:space="preserve"> СП  </w:t>
      </w:r>
      <w:r w:rsidRPr="00675F3F">
        <w:rPr>
          <w:rFonts w:cs="Times New Roman"/>
          <w:color w:val="000000"/>
          <w:sz w:val="28"/>
          <w:szCs w:val="28"/>
        </w:rPr>
        <w:t>«</w:t>
      </w:r>
      <w:r>
        <w:rPr>
          <w:rFonts w:cs="Times New Roman"/>
          <w:color w:val="000000"/>
          <w:sz w:val="28"/>
          <w:szCs w:val="28"/>
        </w:rPr>
        <w:t xml:space="preserve">Деревня </w:t>
      </w:r>
      <w:proofErr w:type="spellStart"/>
      <w:r>
        <w:rPr>
          <w:rFonts w:cs="Times New Roman"/>
          <w:color w:val="000000"/>
          <w:sz w:val="28"/>
          <w:szCs w:val="28"/>
        </w:rPr>
        <w:t>Рыляки</w:t>
      </w:r>
      <w:proofErr w:type="spellEnd"/>
      <w:r>
        <w:rPr>
          <w:rFonts w:cs="Times New Roman"/>
          <w:color w:val="000000"/>
          <w:sz w:val="28"/>
          <w:szCs w:val="28"/>
        </w:rPr>
        <w:t>»</w:t>
      </w:r>
      <w:r w:rsidRPr="00675F3F">
        <w:rPr>
          <w:rFonts w:cs="Times New Roman"/>
          <w:color w:val="000000"/>
          <w:sz w:val="28"/>
          <w:szCs w:val="28"/>
        </w:rPr>
        <w:t xml:space="preserve">» в настоящее время функционирует </w:t>
      </w:r>
      <w:r>
        <w:rPr>
          <w:rFonts w:cs="Times New Roman"/>
          <w:color w:val="000000"/>
          <w:sz w:val="28"/>
          <w:szCs w:val="28"/>
        </w:rPr>
        <w:t>одна котельная, обеспечивающая</w:t>
      </w:r>
      <w:r w:rsidRPr="00675F3F">
        <w:rPr>
          <w:rFonts w:cs="Times New Roman"/>
          <w:color w:val="000000"/>
          <w:sz w:val="28"/>
          <w:szCs w:val="28"/>
        </w:rPr>
        <w:t xml:space="preserve"> централизованное теплоснабжение потребителей</w:t>
      </w:r>
      <w:r w:rsidRPr="00675F3F">
        <w:rPr>
          <w:sz w:val="28"/>
          <w:szCs w:val="28"/>
        </w:rPr>
        <w:t>.</w:t>
      </w:r>
    </w:p>
    <w:p w:rsidR="00D75C67" w:rsidRPr="00675F3F" w:rsidRDefault="00D75C67" w:rsidP="00D75C67">
      <w:pPr>
        <w:ind w:right="193" w:firstLine="567"/>
        <w:jc w:val="both"/>
        <w:rPr>
          <w:sz w:val="28"/>
          <w:szCs w:val="28"/>
        </w:rPr>
      </w:pPr>
      <w:r w:rsidRPr="00675F3F">
        <w:rPr>
          <w:sz w:val="28"/>
          <w:szCs w:val="28"/>
        </w:rPr>
        <w:t xml:space="preserve">Жилой фонд </w:t>
      </w:r>
      <w:r>
        <w:rPr>
          <w:sz w:val="28"/>
          <w:szCs w:val="28"/>
        </w:rPr>
        <w:t>сельского</w:t>
      </w:r>
      <w:r w:rsidRPr="00675F3F">
        <w:rPr>
          <w:sz w:val="28"/>
          <w:szCs w:val="28"/>
        </w:rPr>
        <w:t xml:space="preserve"> поселения сформирован несколькими типами жилой застройки и включает в себя </w:t>
      </w:r>
      <w:proofErr w:type="spellStart"/>
      <w:r w:rsidRPr="00675F3F">
        <w:rPr>
          <w:sz w:val="28"/>
          <w:szCs w:val="28"/>
        </w:rPr>
        <w:t>среднеэтажную</w:t>
      </w:r>
      <w:proofErr w:type="spellEnd"/>
      <w:r w:rsidRPr="00675F3F">
        <w:rPr>
          <w:sz w:val="28"/>
          <w:szCs w:val="28"/>
        </w:rPr>
        <w:t>, малоэтажную жилую застройку и индивидуальные жилые дома</w:t>
      </w:r>
      <w:r w:rsidR="003424D3">
        <w:rPr>
          <w:sz w:val="28"/>
          <w:szCs w:val="28"/>
        </w:rPr>
        <w:t>.</w:t>
      </w:r>
    </w:p>
    <w:p w:rsidR="00D75C67" w:rsidRDefault="00D75C67" w:rsidP="00D75C67">
      <w:pPr>
        <w:pStyle w:val="Main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Многоквартирные</w:t>
      </w:r>
      <w:r w:rsidR="007458AC">
        <w:rPr>
          <w:sz w:val="28"/>
          <w:szCs w:val="28"/>
        </w:rPr>
        <w:t xml:space="preserve"> жилые дома</w:t>
      </w:r>
      <w:r>
        <w:rPr>
          <w:sz w:val="28"/>
          <w:szCs w:val="28"/>
        </w:rPr>
        <w:t xml:space="preserve">, </w:t>
      </w:r>
      <w:r w:rsidR="007458AC">
        <w:rPr>
          <w:sz w:val="28"/>
          <w:szCs w:val="28"/>
        </w:rPr>
        <w:t xml:space="preserve">часть </w:t>
      </w:r>
      <w:r>
        <w:rPr>
          <w:sz w:val="28"/>
          <w:szCs w:val="28"/>
        </w:rPr>
        <w:t>и</w:t>
      </w:r>
      <w:r w:rsidR="007458AC">
        <w:rPr>
          <w:sz w:val="28"/>
          <w:szCs w:val="28"/>
        </w:rPr>
        <w:t>ндивидуальных</w:t>
      </w:r>
      <w:r w:rsidRPr="00675F3F">
        <w:rPr>
          <w:sz w:val="28"/>
          <w:szCs w:val="28"/>
        </w:rPr>
        <w:t xml:space="preserve"> жи</w:t>
      </w:r>
      <w:r w:rsidR="007458AC">
        <w:rPr>
          <w:sz w:val="28"/>
          <w:szCs w:val="28"/>
        </w:rPr>
        <w:t>лых</w:t>
      </w:r>
      <w:r w:rsidR="000C4D38">
        <w:rPr>
          <w:sz w:val="28"/>
          <w:szCs w:val="28"/>
        </w:rPr>
        <w:t xml:space="preserve"> дом</w:t>
      </w:r>
      <w:r w:rsidR="007458AC">
        <w:rPr>
          <w:sz w:val="28"/>
          <w:szCs w:val="28"/>
        </w:rPr>
        <w:t>ов</w:t>
      </w:r>
      <w:r w:rsidR="000C4D38">
        <w:rPr>
          <w:sz w:val="28"/>
          <w:szCs w:val="28"/>
        </w:rPr>
        <w:t xml:space="preserve">, и коттеджи, </w:t>
      </w:r>
      <w:r w:rsidRPr="00675F3F">
        <w:rPr>
          <w:sz w:val="28"/>
          <w:szCs w:val="28"/>
        </w:rPr>
        <w:t xml:space="preserve"> оборудованы системами индивидуального газового отопления.</w:t>
      </w:r>
    </w:p>
    <w:p w:rsidR="007458AC" w:rsidRPr="00675F3F" w:rsidRDefault="007458AC" w:rsidP="00D75C67">
      <w:pPr>
        <w:pStyle w:val="Main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Большая часть индивидуальных жилых домов имеют печное отопление.</w:t>
      </w:r>
    </w:p>
    <w:p w:rsidR="00D75C67" w:rsidRDefault="00D75C67" w:rsidP="00664A41">
      <w:pPr>
        <w:ind w:left="142" w:right="193"/>
        <w:jc w:val="both"/>
        <w:rPr>
          <w:sz w:val="28"/>
          <w:szCs w:val="28"/>
        </w:rPr>
      </w:pPr>
      <w:r w:rsidRPr="00675F3F">
        <w:rPr>
          <w:rFonts w:eastAsia="Arial"/>
          <w:sz w:val="28"/>
          <w:szCs w:val="28"/>
          <w:lang w:eastAsia="zh-CN"/>
        </w:rPr>
        <w:t>Отопление общественных зданий</w:t>
      </w:r>
      <w:r>
        <w:rPr>
          <w:rFonts w:eastAsia="Arial"/>
          <w:sz w:val="28"/>
          <w:szCs w:val="28"/>
          <w:lang w:eastAsia="zh-CN"/>
        </w:rPr>
        <w:t xml:space="preserve"> (школа и дом культуры)</w:t>
      </w:r>
      <w:r w:rsidRPr="00675F3F">
        <w:rPr>
          <w:rFonts w:eastAsia="Arial"/>
          <w:sz w:val="28"/>
          <w:szCs w:val="28"/>
          <w:lang w:eastAsia="zh-CN"/>
        </w:rPr>
        <w:t xml:space="preserve"> централизованное</w:t>
      </w:r>
      <w:r>
        <w:rPr>
          <w:rFonts w:eastAsia="Arial"/>
          <w:sz w:val="28"/>
          <w:szCs w:val="28"/>
          <w:lang w:eastAsia="zh-CN"/>
        </w:rPr>
        <w:t xml:space="preserve"> от котельной</w:t>
      </w:r>
      <w:r w:rsidRPr="00675F3F">
        <w:rPr>
          <w:rFonts w:eastAsia="Arial"/>
          <w:sz w:val="28"/>
          <w:szCs w:val="28"/>
          <w:lang w:eastAsia="zh-CN"/>
        </w:rPr>
        <w:t xml:space="preserve"> </w:t>
      </w:r>
      <w:r w:rsidRPr="00675F3F">
        <w:rPr>
          <w:sz w:val="28"/>
          <w:szCs w:val="28"/>
        </w:rPr>
        <w:t>ООО «</w:t>
      </w:r>
      <w:proofErr w:type="spellStart"/>
      <w:r w:rsidRPr="00675F3F">
        <w:rPr>
          <w:sz w:val="28"/>
          <w:szCs w:val="28"/>
        </w:rPr>
        <w:t>Юхновтепло</w:t>
      </w:r>
      <w:proofErr w:type="spellEnd"/>
      <w:r w:rsidRPr="00675F3F">
        <w:rPr>
          <w:sz w:val="28"/>
          <w:szCs w:val="28"/>
        </w:rPr>
        <w:t>».</w:t>
      </w:r>
    </w:p>
    <w:p w:rsidR="00546318" w:rsidRDefault="00546318" w:rsidP="00D75C67">
      <w:pPr>
        <w:ind w:left="142" w:right="193" w:firstLine="567"/>
        <w:jc w:val="both"/>
        <w:rPr>
          <w:sz w:val="28"/>
          <w:szCs w:val="28"/>
        </w:rPr>
      </w:pPr>
    </w:p>
    <w:p w:rsidR="0075561B" w:rsidRPr="00675F3F" w:rsidRDefault="0075561B" w:rsidP="0075561B">
      <w:pPr>
        <w:spacing w:after="240"/>
        <w:ind w:firstLine="709"/>
        <w:jc w:val="center"/>
        <w:rPr>
          <w:rFonts w:eastAsia="Arial"/>
          <w:b/>
          <w:sz w:val="28"/>
          <w:szCs w:val="28"/>
          <w:lang w:eastAsia="zh-CN"/>
        </w:rPr>
      </w:pPr>
      <w:r w:rsidRPr="00675F3F">
        <w:rPr>
          <w:rFonts w:eastAsia="Arial"/>
          <w:b/>
          <w:sz w:val="28"/>
          <w:szCs w:val="28"/>
          <w:lang w:eastAsia="zh-CN"/>
        </w:rPr>
        <w:t>Технико-экономические показатели теплоснабжающей организац</w:t>
      </w:r>
      <w:proofErr w:type="gramStart"/>
      <w:r w:rsidRPr="00675F3F">
        <w:rPr>
          <w:rFonts w:eastAsia="Arial"/>
          <w:b/>
          <w:sz w:val="28"/>
          <w:szCs w:val="28"/>
          <w:lang w:eastAsia="zh-CN"/>
        </w:rPr>
        <w:t>ии ООО</w:t>
      </w:r>
      <w:proofErr w:type="gramEnd"/>
      <w:r w:rsidRPr="00675F3F">
        <w:rPr>
          <w:rFonts w:eastAsia="Arial"/>
          <w:b/>
          <w:sz w:val="28"/>
          <w:szCs w:val="28"/>
          <w:lang w:eastAsia="zh-CN"/>
        </w:rPr>
        <w:t xml:space="preserve"> «</w:t>
      </w:r>
      <w:proofErr w:type="spellStart"/>
      <w:r w:rsidRPr="00675F3F">
        <w:rPr>
          <w:rFonts w:eastAsia="Arial"/>
          <w:b/>
          <w:sz w:val="28"/>
          <w:szCs w:val="28"/>
          <w:lang w:eastAsia="zh-CN"/>
        </w:rPr>
        <w:t>Юхновтепло</w:t>
      </w:r>
      <w:proofErr w:type="spellEnd"/>
      <w:r w:rsidRPr="00675F3F">
        <w:rPr>
          <w:rFonts w:eastAsia="Arial"/>
          <w:b/>
          <w:sz w:val="28"/>
          <w:szCs w:val="28"/>
          <w:lang w:eastAsia="zh-CN"/>
        </w:rPr>
        <w:t>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75561B" w:rsidRPr="00675F3F" w:rsidTr="000E155D">
        <w:tc>
          <w:tcPr>
            <w:tcW w:w="4785" w:type="dxa"/>
            <w:shd w:val="clear" w:color="auto" w:fill="auto"/>
            <w:vAlign w:val="center"/>
          </w:tcPr>
          <w:p w:rsidR="0075561B" w:rsidRPr="00F022F9" w:rsidRDefault="0075561B" w:rsidP="000E155D">
            <w:pPr>
              <w:rPr>
                <w:rFonts w:eastAsia="Arial"/>
                <w:lang w:eastAsia="zh-CN"/>
              </w:rPr>
            </w:pPr>
            <w:r w:rsidRPr="00F022F9">
              <w:rPr>
                <w:rFonts w:eastAsia="Arial"/>
                <w:lang w:eastAsia="zh-CN"/>
              </w:rPr>
              <w:t>Наименование организации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75561B" w:rsidRPr="00F022F9" w:rsidRDefault="0075561B" w:rsidP="000E155D">
            <w:pPr>
              <w:rPr>
                <w:rFonts w:eastAsia="Arial"/>
                <w:lang w:eastAsia="zh-CN"/>
              </w:rPr>
            </w:pPr>
            <w:r w:rsidRPr="00F022F9">
              <w:rPr>
                <w:rFonts w:eastAsia="Arial"/>
                <w:lang w:eastAsia="zh-CN"/>
              </w:rPr>
              <w:t>ООО «</w:t>
            </w:r>
            <w:proofErr w:type="spellStart"/>
            <w:r w:rsidRPr="00F022F9">
              <w:rPr>
                <w:rFonts w:eastAsia="Arial"/>
                <w:lang w:eastAsia="zh-CN"/>
              </w:rPr>
              <w:t>Юхновтепло</w:t>
            </w:r>
            <w:proofErr w:type="spellEnd"/>
            <w:r w:rsidRPr="00F022F9">
              <w:rPr>
                <w:rFonts w:eastAsia="Arial"/>
                <w:lang w:eastAsia="zh-CN"/>
              </w:rPr>
              <w:t>»</w:t>
            </w:r>
          </w:p>
        </w:tc>
      </w:tr>
      <w:tr w:rsidR="0075561B" w:rsidRPr="00675F3F" w:rsidTr="000E155D">
        <w:tc>
          <w:tcPr>
            <w:tcW w:w="4785" w:type="dxa"/>
            <w:shd w:val="clear" w:color="auto" w:fill="auto"/>
            <w:vAlign w:val="center"/>
          </w:tcPr>
          <w:p w:rsidR="0075561B" w:rsidRPr="00F022F9" w:rsidRDefault="0075561B" w:rsidP="000E155D">
            <w:pPr>
              <w:rPr>
                <w:rFonts w:eastAsia="Arial"/>
                <w:lang w:eastAsia="zh-CN"/>
              </w:rPr>
            </w:pPr>
            <w:r w:rsidRPr="00F022F9">
              <w:rPr>
                <w:rFonts w:eastAsia="Arial"/>
                <w:lang w:eastAsia="zh-CN"/>
              </w:rPr>
              <w:t>Наименование муниципального образования (городской округ/муниципальный район)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75561B" w:rsidRPr="00F022F9" w:rsidRDefault="0075561B" w:rsidP="000E155D">
            <w:pPr>
              <w:rPr>
                <w:rFonts w:eastAsia="Arial"/>
                <w:lang w:eastAsia="zh-CN"/>
              </w:rPr>
            </w:pPr>
            <w:r w:rsidRPr="00F022F9">
              <w:rPr>
                <w:rFonts w:eastAsia="Arial"/>
                <w:lang w:eastAsia="zh-CN"/>
              </w:rPr>
              <w:t>МО «ГП город Юхнов»</w:t>
            </w:r>
          </w:p>
        </w:tc>
      </w:tr>
      <w:tr w:rsidR="0075561B" w:rsidRPr="00675F3F" w:rsidTr="000E155D">
        <w:tc>
          <w:tcPr>
            <w:tcW w:w="4785" w:type="dxa"/>
            <w:shd w:val="clear" w:color="auto" w:fill="auto"/>
            <w:vAlign w:val="center"/>
          </w:tcPr>
          <w:p w:rsidR="0075561B" w:rsidRPr="00F022F9" w:rsidRDefault="0075561B" w:rsidP="000E155D">
            <w:pPr>
              <w:rPr>
                <w:rFonts w:eastAsia="Arial"/>
                <w:lang w:eastAsia="zh-CN"/>
              </w:rPr>
            </w:pPr>
            <w:r w:rsidRPr="00F022F9">
              <w:rPr>
                <w:rFonts w:eastAsia="Arial"/>
                <w:lang w:eastAsia="zh-CN"/>
              </w:rPr>
              <w:t>Юридический адрес: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75561B" w:rsidRPr="00F022F9" w:rsidRDefault="0075561B" w:rsidP="000E155D">
            <w:pPr>
              <w:rPr>
                <w:rFonts w:eastAsia="Arial"/>
                <w:lang w:eastAsia="zh-CN"/>
              </w:rPr>
            </w:pPr>
            <w:r w:rsidRPr="00F022F9">
              <w:rPr>
                <w:rFonts w:eastAsia="Arial"/>
                <w:lang w:eastAsia="zh-CN"/>
              </w:rPr>
              <w:t>249000, Калужская обл., г</w:t>
            </w:r>
            <w:proofErr w:type="gramStart"/>
            <w:r w:rsidRPr="00F022F9">
              <w:rPr>
                <w:rFonts w:eastAsia="Arial"/>
                <w:lang w:eastAsia="zh-CN"/>
              </w:rPr>
              <w:t>.Ю</w:t>
            </w:r>
            <w:proofErr w:type="gramEnd"/>
            <w:r w:rsidRPr="00F022F9">
              <w:rPr>
                <w:rFonts w:eastAsia="Arial"/>
                <w:lang w:eastAsia="zh-CN"/>
              </w:rPr>
              <w:t>хнов, ул.Урицкого, 65</w:t>
            </w:r>
          </w:p>
        </w:tc>
      </w:tr>
      <w:tr w:rsidR="0075561B" w:rsidRPr="00675F3F" w:rsidTr="000E155D">
        <w:tc>
          <w:tcPr>
            <w:tcW w:w="4785" w:type="dxa"/>
            <w:shd w:val="clear" w:color="auto" w:fill="auto"/>
            <w:vAlign w:val="center"/>
          </w:tcPr>
          <w:p w:rsidR="0075561B" w:rsidRPr="00F022F9" w:rsidRDefault="0075561B" w:rsidP="000E155D">
            <w:pPr>
              <w:rPr>
                <w:rFonts w:eastAsia="Arial"/>
                <w:lang w:eastAsia="zh-CN"/>
              </w:rPr>
            </w:pPr>
            <w:r w:rsidRPr="00F022F9">
              <w:rPr>
                <w:rFonts w:eastAsia="Arial"/>
                <w:lang w:eastAsia="zh-CN"/>
              </w:rPr>
              <w:t>Почтовый адрес: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75561B" w:rsidRPr="00F022F9" w:rsidRDefault="0075561B" w:rsidP="000E155D">
            <w:pPr>
              <w:rPr>
                <w:rFonts w:eastAsia="Arial"/>
                <w:lang w:eastAsia="zh-CN"/>
              </w:rPr>
            </w:pPr>
            <w:r w:rsidRPr="00F022F9">
              <w:rPr>
                <w:rFonts w:eastAsia="Arial"/>
                <w:lang w:eastAsia="zh-CN"/>
              </w:rPr>
              <w:t>249000, Калужская обл., г</w:t>
            </w:r>
            <w:proofErr w:type="gramStart"/>
            <w:r w:rsidRPr="00F022F9">
              <w:rPr>
                <w:rFonts w:eastAsia="Arial"/>
                <w:lang w:eastAsia="zh-CN"/>
              </w:rPr>
              <w:t>.Ю</w:t>
            </w:r>
            <w:proofErr w:type="gramEnd"/>
            <w:r w:rsidRPr="00F022F9">
              <w:rPr>
                <w:rFonts w:eastAsia="Arial"/>
                <w:lang w:eastAsia="zh-CN"/>
              </w:rPr>
              <w:t>хнов, ул.Урицкого, 65</w:t>
            </w:r>
          </w:p>
        </w:tc>
      </w:tr>
      <w:tr w:rsidR="0075561B" w:rsidRPr="00675F3F" w:rsidTr="000E155D">
        <w:tc>
          <w:tcPr>
            <w:tcW w:w="4785" w:type="dxa"/>
            <w:shd w:val="clear" w:color="auto" w:fill="auto"/>
            <w:vAlign w:val="center"/>
          </w:tcPr>
          <w:p w:rsidR="0075561B" w:rsidRPr="00F022F9" w:rsidRDefault="0075561B" w:rsidP="000E155D">
            <w:pPr>
              <w:rPr>
                <w:rFonts w:eastAsia="Arial"/>
                <w:lang w:eastAsia="zh-CN"/>
              </w:rPr>
            </w:pPr>
            <w:r w:rsidRPr="00F022F9">
              <w:rPr>
                <w:rFonts w:eastAsia="Arial"/>
                <w:lang w:eastAsia="zh-CN"/>
              </w:rPr>
              <w:t>Руководитель: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75561B" w:rsidRPr="00F022F9" w:rsidRDefault="0075561B" w:rsidP="000E155D">
            <w:pPr>
              <w:rPr>
                <w:rFonts w:eastAsia="Arial"/>
                <w:lang w:eastAsia="zh-CN"/>
              </w:rPr>
            </w:pPr>
            <w:proofErr w:type="spellStart"/>
            <w:r w:rsidRPr="00F022F9">
              <w:rPr>
                <w:rFonts w:eastAsia="Arial"/>
                <w:lang w:eastAsia="zh-CN"/>
              </w:rPr>
              <w:t>Юрченков</w:t>
            </w:r>
            <w:proofErr w:type="spellEnd"/>
            <w:r w:rsidRPr="00F022F9">
              <w:rPr>
                <w:rFonts w:eastAsia="Arial"/>
                <w:lang w:eastAsia="zh-CN"/>
              </w:rPr>
              <w:t xml:space="preserve"> Денис Владимирович</w:t>
            </w:r>
          </w:p>
        </w:tc>
      </w:tr>
      <w:tr w:rsidR="0075561B" w:rsidRPr="00675F3F" w:rsidTr="000E155D">
        <w:tc>
          <w:tcPr>
            <w:tcW w:w="4785" w:type="dxa"/>
            <w:shd w:val="clear" w:color="auto" w:fill="auto"/>
            <w:vAlign w:val="center"/>
          </w:tcPr>
          <w:p w:rsidR="0075561B" w:rsidRPr="00F022F9" w:rsidRDefault="0075561B" w:rsidP="000E155D">
            <w:pPr>
              <w:rPr>
                <w:rFonts w:eastAsia="Arial"/>
                <w:lang w:eastAsia="zh-CN"/>
              </w:rPr>
            </w:pPr>
            <w:r w:rsidRPr="00F022F9">
              <w:rPr>
                <w:rFonts w:eastAsia="Arial"/>
                <w:lang w:eastAsia="zh-CN"/>
              </w:rPr>
              <w:t>Контактные телефоны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75561B" w:rsidRPr="00F022F9" w:rsidRDefault="0075561B" w:rsidP="000E155D">
            <w:pPr>
              <w:rPr>
                <w:rFonts w:eastAsia="Arial"/>
                <w:lang w:eastAsia="zh-CN"/>
              </w:rPr>
            </w:pPr>
            <w:r w:rsidRPr="00F022F9">
              <w:rPr>
                <w:rFonts w:eastAsia="Arial"/>
                <w:lang w:eastAsia="zh-CN"/>
              </w:rPr>
              <w:t>8 (48436) 2-51-34 – секретарь</w:t>
            </w:r>
          </w:p>
        </w:tc>
      </w:tr>
      <w:tr w:rsidR="0075561B" w:rsidRPr="00675F3F" w:rsidTr="000E155D">
        <w:tc>
          <w:tcPr>
            <w:tcW w:w="4785" w:type="dxa"/>
            <w:shd w:val="clear" w:color="auto" w:fill="auto"/>
            <w:vAlign w:val="center"/>
          </w:tcPr>
          <w:p w:rsidR="0075561B" w:rsidRPr="00F022F9" w:rsidRDefault="0075561B" w:rsidP="000E155D">
            <w:pPr>
              <w:rPr>
                <w:rFonts w:eastAsia="Arial"/>
                <w:lang w:eastAsia="zh-CN"/>
              </w:rPr>
            </w:pPr>
            <w:r w:rsidRPr="00F022F9">
              <w:rPr>
                <w:rFonts w:eastAsia="Arial"/>
                <w:lang w:eastAsia="zh-CN"/>
              </w:rPr>
              <w:t>ИНН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75561B" w:rsidRPr="00F022F9" w:rsidRDefault="0075561B" w:rsidP="000E155D">
            <w:pPr>
              <w:rPr>
                <w:rFonts w:eastAsia="Arial"/>
                <w:lang w:eastAsia="zh-CN"/>
              </w:rPr>
            </w:pPr>
            <w:r w:rsidRPr="00F022F9">
              <w:rPr>
                <w:rFonts w:eastAsia="Arial"/>
                <w:lang w:eastAsia="zh-CN"/>
              </w:rPr>
              <w:t>4022003926</w:t>
            </w:r>
          </w:p>
        </w:tc>
      </w:tr>
      <w:tr w:rsidR="0075561B" w:rsidRPr="00675F3F" w:rsidTr="000E155D">
        <w:tc>
          <w:tcPr>
            <w:tcW w:w="4785" w:type="dxa"/>
            <w:shd w:val="clear" w:color="auto" w:fill="auto"/>
            <w:vAlign w:val="center"/>
          </w:tcPr>
          <w:p w:rsidR="0075561B" w:rsidRPr="00F022F9" w:rsidRDefault="0075561B" w:rsidP="000E155D">
            <w:pPr>
              <w:rPr>
                <w:rFonts w:eastAsia="Arial"/>
                <w:lang w:eastAsia="zh-CN"/>
              </w:rPr>
            </w:pPr>
            <w:r w:rsidRPr="00F022F9">
              <w:rPr>
                <w:rFonts w:eastAsia="Arial"/>
                <w:lang w:eastAsia="zh-CN"/>
              </w:rPr>
              <w:t>КПП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75561B" w:rsidRPr="00F022F9" w:rsidRDefault="0075561B" w:rsidP="000E155D">
            <w:pPr>
              <w:rPr>
                <w:rFonts w:eastAsia="Arial"/>
                <w:lang w:eastAsia="zh-CN"/>
              </w:rPr>
            </w:pPr>
            <w:r w:rsidRPr="00F022F9">
              <w:rPr>
                <w:rFonts w:eastAsia="Arial"/>
                <w:lang w:eastAsia="zh-CN"/>
              </w:rPr>
              <w:t>402201001</w:t>
            </w:r>
          </w:p>
        </w:tc>
      </w:tr>
    </w:tbl>
    <w:p w:rsidR="00546318" w:rsidRDefault="00546318" w:rsidP="0075561B">
      <w:pPr>
        <w:jc w:val="center"/>
        <w:rPr>
          <w:rFonts w:eastAsia="Arial"/>
          <w:b/>
          <w:sz w:val="28"/>
          <w:szCs w:val="28"/>
          <w:lang w:eastAsia="zh-CN"/>
        </w:rPr>
      </w:pPr>
    </w:p>
    <w:p w:rsidR="0075561B" w:rsidRPr="00675F3F" w:rsidRDefault="0075561B" w:rsidP="0075561B">
      <w:pPr>
        <w:jc w:val="center"/>
        <w:rPr>
          <w:rFonts w:eastAsia="Arial"/>
          <w:b/>
          <w:sz w:val="28"/>
          <w:szCs w:val="28"/>
          <w:lang w:eastAsia="zh-CN"/>
        </w:rPr>
      </w:pPr>
      <w:r w:rsidRPr="00675F3F">
        <w:rPr>
          <w:rFonts w:eastAsia="Arial"/>
          <w:b/>
          <w:sz w:val="28"/>
          <w:szCs w:val="28"/>
          <w:lang w:eastAsia="zh-CN"/>
        </w:rPr>
        <w:lastRenderedPageBreak/>
        <w:t xml:space="preserve">Динамика утвержденных тарифов для </w:t>
      </w:r>
      <w:r w:rsidRPr="00675F3F">
        <w:rPr>
          <w:rFonts w:eastAsia="Arial"/>
          <w:b/>
          <w:sz w:val="28"/>
          <w:szCs w:val="28"/>
          <w:lang w:eastAsia="zh-CN"/>
        </w:rPr>
        <w:br/>
        <w:t>ООО «</w:t>
      </w:r>
      <w:proofErr w:type="spellStart"/>
      <w:r w:rsidRPr="00675F3F">
        <w:rPr>
          <w:rFonts w:eastAsia="Arial"/>
          <w:b/>
          <w:sz w:val="28"/>
          <w:szCs w:val="28"/>
          <w:lang w:eastAsia="zh-CN"/>
        </w:rPr>
        <w:t>Юхновтепло</w:t>
      </w:r>
      <w:proofErr w:type="spellEnd"/>
      <w:r w:rsidRPr="00675F3F">
        <w:rPr>
          <w:rFonts w:eastAsia="Arial"/>
          <w:b/>
          <w:sz w:val="28"/>
          <w:szCs w:val="28"/>
          <w:lang w:eastAsia="zh-CN"/>
        </w:rPr>
        <w:t xml:space="preserve">» за последние пять лет. </w:t>
      </w:r>
    </w:p>
    <w:p w:rsidR="0075561B" w:rsidRPr="00675F3F" w:rsidRDefault="0075561B" w:rsidP="0075561B">
      <w:pPr>
        <w:jc w:val="right"/>
        <w:rPr>
          <w:rFonts w:eastAsia="Arial"/>
          <w:sz w:val="28"/>
          <w:szCs w:val="28"/>
          <w:lang w:eastAsia="zh-CN"/>
        </w:rPr>
      </w:pPr>
    </w:p>
    <w:tbl>
      <w:tblPr>
        <w:tblW w:w="9320" w:type="dxa"/>
        <w:tblInd w:w="-5" w:type="dxa"/>
        <w:tblLook w:val="04A0"/>
      </w:tblPr>
      <w:tblGrid>
        <w:gridCol w:w="1680"/>
        <w:gridCol w:w="1360"/>
        <w:gridCol w:w="1360"/>
        <w:gridCol w:w="1360"/>
        <w:gridCol w:w="1200"/>
        <w:gridCol w:w="1180"/>
        <w:gridCol w:w="1180"/>
      </w:tblGrid>
      <w:tr w:rsidR="0075561B" w:rsidRPr="00675F3F" w:rsidTr="000E155D">
        <w:trPr>
          <w:trHeight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1B" w:rsidRPr="00675F3F" w:rsidRDefault="0075561B" w:rsidP="000E155D">
            <w:pPr>
              <w:jc w:val="center"/>
            </w:pPr>
            <w:r w:rsidRPr="00675F3F">
              <w:t>Период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61B" w:rsidRPr="00675F3F" w:rsidRDefault="0075561B" w:rsidP="000E155D">
            <w:pPr>
              <w:jc w:val="center"/>
            </w:pPr>
            <w:r w:rsidRPr="00675F3F">
              <w:t>01.01.</w:t>
            </w:r>
            <w:r w:rsidRPr="00675F3F">
              <w:br/>
              <w:t>2009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61B" w:rsidRPr="00675F3F" w:rsidRDefault="0075561B" w:rsidP="000E155D">
            <w:pPr>
              <w:jc w:val="center"/>
            </w:pPr>
            <w:r w:rsidRPr="00675F3F">
              <w:t>01.01.</w:t>
            </w:r>
            <w:r w:rsidRPr="00675F3F">
              <w:br/>
              <w:t>2010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61B" w:rsidRPr="00675F3F" w:rsidRDefault="0075561B" w:rsidP="000E155D">
            <w:pPr>
              <w:jc w:val="center"/>
            </w:pPr>
            <w:r w:rsidRPr="00675F3F">
              <w:t>01.01.</w:t>
            </w:r>
            <w:r w:rsidRPr="00675F3F">
              <w:br/>
              <w:t>2011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61B" w:rsidRPr="00675F3F" w:rsidRDefault="0075561B" w:rsidP="000E155D">
            <w:pPr>
              <w:jc w:val="center"/>
            </w:pPr>
            <w:r w:rsidRPr="00675F3F">
              <w:t>01.07.</w:t>
            </w:r>
            <w:r w:rsidRPr="00675F3F">
              <w:br/>
              <w:t>2012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61B" w:rsidRPr="00675F3F" w:rsidRDefault="0075561B" w:rsidP="000E155D">
            <w:pPr>
              <w:jc w:val="center"/>
            </w:pPr>
            <w:r w:rsidRPr="00675F3F">
              <w:t>01.09.</w:t>
            </w:r>
            <w:r w:rsidRPr="00675F3F">
              <w:br/>
              <w:t>2012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61B" w:rsidRPr="00675F3F" w:rsidRDefault="0075561B" w:rsidP="000E155D">
            <w:pPr>
              <w:jc w:val="center"/>
            </w:pPr>
            <w:r w:rsidRPr="00675F3F">
              <w:t>01.07.</w:t>
            </w:r>
            <w:r w:rsidRPr="00675F3F">
              <w:br/>
              <w:t>2013</w:t>
            </w:r>
          </w:p>
        </w:tc>
      </w:tr>
      <w:tr w:rsidR="0075561B" w:rsidRPr="00675F3F" w:rsidTr="000E155D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61B" w:rsidRPr="00675F3F" w:rsidRDefault="0075561B" w:rsidP="000E155D">
            <w:pPr>
              <w:jc w:val="center"/>
            </w:pPr>
            <w:r w:rsidRPr="00675F3F">
              <w:t xml:space="preserve">Тариф </w:t>
            </w:r>
            <w:proofErr w:type="spellStart"/>
            <w:r w:rsidRPr="00675F3F">
              <w:t>руб</w:t>
            </w:r>
            <w:proofErr w:type="spellEnd"/>
            <w:r w:rsidRPr="00675F3F">
              <w:t>/Гкал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1B" w:rsidRPr="00675F3F" w:rsidRDefault="0075561B" w:rsidP="000B4ED3">
            <w:pPr>
              <w:jc w:val="center"/>
            </w:pPr>
            <w:r w:rsidRPr="00675F3F">
              <w:t>1168,6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1B" w:rsidRPr="00675F3F" w:rsidRDefault="0075561B" w:rsidP="000B4ED3">
            <w:pPr>
              <w:jc w:val="center"/>
            </w:pPr>
            <w:r w:rsidRPr="00675F3F">
              <w:t>1324,4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1B" w:rsidRPr="00675F3F" w:rsidRDefault="0075561B" w:rsidP="000B4ED3">
            <w:pPr>
              <w:jc w:val="center"/>
            </w:pPr>
            <w:r w:rsidRPr="00675F3F">
              <w:t>1508,9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1B" w:rsidRPr="00675F3F" w:rsidRDefault="0075561B" w:rsidP="000B4ED3">
            <w:pPr>
              <w:jc w:val="center"/>
            </w:pPr>
            <w:r w:rsidRPr="00675F3F">
              <w:t>1580,9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1B" w:rsidRPr="00675F3F" w:rsidRDefault="0075561B" w:rsidP="000B4ED3">
            <w:pPr>
              <w:jc w:val="center"/>
            </w:pPr>
            <w:r w:rsidRPr="00675F3F">
              <w:t>1625,7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1B" w:rsidRPr="00675F3F" w:rsidRDefault="0075561B" w:rsidP="000B4ED3">
            <w:pPr>
              <w:jc w:val="center"/>
            </w:pPr>
            <w:r w:rsidRPr="00675F3F">
              <w:t>1810,4</w:t>
            </w:r>
          </w:p>
        </w:tc>
      </w:tr>
    </w:tbl>
    <w:p w:rsidR="0075561B" w:rsidRPr="00F022F9" w:rsidRDefault="0075561B" w:rsidP="0075561B">
      <w:pPr>
        <w:jc w:val="both"/>
        <w:rPr>
          <w:rFonts w:eastAsia="Arial"/>
          <w:sz w:val="28"/>
          <w:szCs w:val="28"/>
          <w:lang w:eastAsia="zh-CN"/>
        </w:rPr>
      </w:pPr>
      <w:r w:rsidRPr="00675F3F">
        <w:rPr>
          <w:rFonts w:eastAsia="Arial"/>
          <w:sz w:val="28"/>
          <w:szCs w:val="28"/>
          <w:lang w:eastAsia="zh-CN"/>
        </w:rPr>
        <w:tab/>
      </w:r>
    </w:p>
    <w:p w:rsidR="0075561B" w:rsidRPr="00675F3F" w:rsidRDefault="0075561B" w:rsidP="0075561B">
      <w:pPr>
        <w:rPr>
          <w:rFonts w:eastAsia="Arial"/>
          <w:sz w:val="28"/>
          <w:szCs w:val="28"/>
          <w:lang w:eastAsia="zh-CN"/>
        </w:rPr>
      </w:pPr>
    </w:p>
    <w:p w:rsidR="0075561B" w:rsidRPr="00675F3F" w:rsidRDefault="0075561B" w:rsidP="0075561B">
      <w:pPr>
        <w:pStyle w:val="4"/>
        <w:spacing w:before="120" w:after="120"/>
        <w:ind w:firstLine="567"/>
        <w:rPr>
          <w:lang w:eastAsia="zh-CN"/>
        </w:rPr>
      </w:pPr>
      <w:bookmarkStart w:id="15" w:name="_Toc375847922"/>
      <w:bookmarkStart w:id="16" w:name="_Toc384251349"/>
      <w:r w:rsidRPr="00675F3F">
        <w:rPr>
          <w:lang w:eastAsia="zh-CN"/>
        </w:rPr>
        <w:t>Прогнозы развития системы теплоснабжения.</w:t>
      </w:r>
      <w:bookmarkEnd w:id="15"/>
      <w:bookmarkEnd w:id="16"/>
    </w:p>
    <w:p w:rsidR="0075561B" w:rsidRPr="00675F3F" w:rsidRDefault="0075561B" w:rsidP="0075561B">
      <w:pPr>
        <w:ind w:firstLine="567"/>
        <w:jc w:val="both"/>
        <w:rPr>
          <w:sz w:val="28"/>
          <w:szCs w:val="28"/>
          <w:lang w:eastAsia="zh-CN"/>
        </w:rPr>
      </w:pPr>
      <w:r w:rsidRPr="00675F3F">
        <w:rPr>
          <w:sz w:val="28"/>
          <w:szCs w:val="28"/>
          <w:lang w:eastAsia="zh-CN"/>
        </w:rPr>
        <w:t>Для достижения основной цели жилищной политики, выдвинутой федеральной и областными программами, Генеральный план предлагает решение следующих задач:</w:t>
      </w:r>
    </w:p>
    <w:p w:rsidR="0075561B" w:rsidRPr="00675F3F" w:rsidRDefault="0075561B" w:rsidP="0075561B">
      <w:pPr>
        <w:ind w:firstLine="567"/>
        <w:jc w:val="both"/>
        <w:rPr>
          <w:sz w:val="28"/>
          <w:szCs w:val="28"/>
          <w:lang w:eastAsia="zh-CN"/>
        </w:rPr>
      </w:pPr>
      <w:r w:rsidRPr="00675F3F">
        <w:rPr>
          <w:sz w:val="28"/>
          <w:szCs w:val="28"/>
          <w:lang w:eastAsia="zh-CN"/>
        </w:rPr>
        <w:t>1) газификация с установкой индивидуальной газовой водогрейной аппаратуры для теплоснабжения и горячего водоснабжения существующей и проектируемой индивидуальной, малоэтажной блокированной жилой застройки (первая очередь и расчетный срок); дачной застройки (расчетный срок);</w:t>
      </w:r>
    </w:p>
    <w:p w:rsidR="0075561B" w:rsidRPr="00675F3F" w:rsidRDefault="0075561B" w:rsidP="0075561B">
      <w:pPr>
        <w:pStyle w:val="3"/>
        <w:rPr>
          <w:szCs w:val="28"/>
        </w:rPr>
      </w:pPr>
      <w:bookmarkStart w:id="17" w:name="_Toc370887694"/>
      <w:bookmarkStart w:id="18" w:name="_Toc384251352"/>
      <w:r w:rsidRPr="00675F3F">
        <w:rPr>
          <w:szCs w:val="28"/>
        </w:rPr>
        <w:t>Перспективные балансы тепловой мощности источников тепловой энергии и тепловой нагрузки.</w:t>
      </w:r>
      <w:bookmarkEnd w:id="17"/>
      <w:bookmarkEnd w:id="18"/>
    </w:p>
    <w:p w:rsidR="0075561B" w:rsidRPr="00675F3F" w:rsidRDefault="0075561B" w:rsidP="0075561B">
      <w:pPr>
        <w:ind w:firstLine="567"/>
        <w:jc w:val="both"/>
        <w:rPr>
          <w:sz w:val="28"/>
          <w:szCs w:val="28"/>
        </w:rPr>
      </w:pPr>
      <w:r w:rsidRPr="00675F3F">
        <w:rPr>
          <w:sz w:val="28"/>
          <w:szCs w:val="28"/>
        </w:rPr>
        <w:t xml:space="preserve">Теплоснабжение прогнозируемых к строительству объектов предусматривается производить по мере поступления заявок на подключение. Подключение индивидуальных домов предполагается от индивидуальных источников тепловой энергии - </w:t>
      </w:r>
      <w:r w:rsidRPr="00675F3F">
        <w:rPr>
          <w:sz w:val="28"/>
          <w:szCs w:val="28"/>
          <w:lang w:eastAsia="zh-CN"/>
        </w:rPr>
        <w:t>малогабаритных газовых котлов</w:t>
      </w:r>
      <w:r w:rsidRPr="00675F3F">
        <w:rPr>
          <w:sz w:val="28"/>
          <w:szCs w:val="28"/>
        </w:rPr>
        <w:t>.</w:t>
      </w:r>
    </w:p>
    <w:p w:rsidR="0075561B" w:rsidRPr="00675F3F" w:rsidRDefault="0075561B" w:rsidP="0075561B">
      <w:pPr>
        <w:jc w:val="both"/>
        <w:rPr>
          <w:rFonts w:eastAsia="Arial"/>
          <w:sz w:val="28"/>
          <w:szCs w:val="28"/>
          <w:lang w:eastAsia="zh-CN"/>
        </w:rPr>
      </w:pPr>
    </w:p>
    <w:p w:rsidR="00936D33" w:rsidRPr="00675F3F" w:rsidRDefault="00936D33" w:rsidP="00936D33">
      <w:pPr>
        <w:pStyle w:val="3"/>
        <w:spacing w:before="120"/>
      </w:pPr>
      <w:bookmarkStart w:id="19" w:name="_Toc370887701"/>
      <w:bookmarkStart w:id="20" w:name="_Toc384251359"/>
      <w:r w:rsidRPr="00675F3F">
        <w:t>Обоснование предложения по определению единой теплоснабжающей организации.</w:t>
      </w:r>
      <w:bookmarkEnd w:id="19"/>
      <w:bookmarkEnd w:id="20"/>
    </w:p>
    <w:p w:rsidR="003424D3" w:rsidRDefault="00936D33" w:rsidP="00936D33">
      <w:pPr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21" w:name="_Toc371409613"/>
      <w:r w:rsidRPr="00675F3F">
        <w:rPr>
          <w:sz w:val="28"/>
          <w:szCs w:val="28"/>
        </w:rPr>
        <w:t>В соответствии со ст.14 Федерального Закона от 06.10.2003 г. №131 "Об общих принципах организации местного самоуправления в Российской Федерации", ст.6 Федерального Закона от 27.07.2</w:t>
      </w:r>
      <w:r w:rsidR="003424D3">
        <w:rPr>
          <w:sz w:val="28"/>
          <w:szCs w:val="28"/>
        </w:rPr>
        <w:t xml:space="preserve">010 г. №190 "О теплоснабжении". </w:t>
      </w:r>
    </w:p>
    <w:p w:rsidR="00936D33" w:rsidRPr="00675F3F" w:rsidRDefault="00936D33" w:rsidP="00936D3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75F3F">
        <w:rPr>
          <w:sz w:val="28"/>
          <w:szCs w:val="28"/>
        </w:rPr>
        <w:t>Определить единой теплоснабжающей организацией на территории МО «ГП город Юхнов» - ООО "</w:t>
      </w:r>
      <w:proofErr w:type="spellStart"/>
      <w:r w:rsidRPr="00675F3F">
        <w:rPr>
          <w:sz w:val="28"/>
          <w:szCs w:val="28"/>
        </w:rPr>
        <w:t>Юхновтепло</w:t>
      </w:r>
      <w:proofErr w:type="spellEnd"/>
      <w:r w:rsidRPr="00675F3F">
        <w:rPr>
          <w:sz w:val="28"/>
          <w:szCs w:val="28"/>
        </w:rPr>
        <w:t>".</w:t>
      </w:r>
    </w:p>
    <w:p w:rsidR="00936D33" w:rsidRPr="00675F3F" w:rsidRDefault="00936D33" w:rsidP="00936D3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75F3F">
        <w:rPr>
          <w:sz w:val="28"/>
          <w:szCs w:val="28"/>
        </w:rPr>
        <w:t xml:space="preserve">Установить для единой теплоснабжающей организации зоны деятельности в пределах своих систем теплоснабжения на территории </w:t>
      </w:r>
      <w:r w:rsidR="000B4ED3">
        <w:rPr>
          <w:sz w:val="28"/>
          <w:szCs w:val="28"/>
        </w:rPr>
        <w:t>сельского поселения</w:t>
      </w:r>
      <w:r w:rsidRPr="00675F3F">
        <w:rPr>
          <w:sz w:val="28"/>
          <w:szCs w:val="28"/>
        </w:rPr>
        <w:t>.</w:t>
      </w:r>
    </w:p>
    <w:p w:rsidR="00936D33" w:rsidRPr="00675F3F" w:rsidRDefault="00936D33" w:rsidP="00936D3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75F3F">
        <w:rPr>
          <w:sz w:val="28"/>
          <w:szCs w:val="28"/>
        </w:rPr>
        <w:t>Единая теплоснабжающая организация ООО "</w:t>
      </w:r>
      <w:proofErr w:type="spellStart"/>
      <w:r w:rsidRPr="00675F3F">
        <w:rPr>
          <w:sz w:val="28"/>
          <w:szCs w:val="28"/>
        </w:rPr>
        <w:t>Юхновтепло</w:t>
      </w:r>
      <w:proofErr w:type="spellEnd"/>
      <w:r w:rsidRPr="00675F3F">
        <w:rPr>
          <w:sz w:val="28"/>
          <w:szCs w:val="28"/>
        </w:rPr>
        <w:t>", в своей деятельности руководствуются Федеральным Законом от 27.07.2010 г. №190 "О теплоснабжении".</w:t>
      </w:r>
      <w:bookmarkEnd w:id="21"/>
    </w:p>
    <w:sectPr w:rsidR="00936D33" w:rsidRPr="00675F3F" w:rsidSect="00D066C0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459" w:rsidRDefault="00101459">
      <w:r>
        <w:separator/>
      </w:r>
    </w:p>
  </w:endnote>
  <w:endnote w:type="continuationSeparator" w:id="0">
    <w:p w:rsidR="00101459" w:rsidRDefault="00101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080F0000" w:usb2="00000010" w:usb3="00000000" w:csb0="001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5D" w:rsidRDefault="00D066C0">
    <w:pPr>
      <w:pStyle w:val="a5"/>
      <w:jc w:val="right"/>
    </w:pPr>
    <w:r>
      <w:fldChar w:fldCharType="begin"/>
    </w:r>
    <w:r w:rsidR="000E155D">
      <w:instrText>PAGE   \* MERGEFORMAT</w:instrText>
    </w:r>
    <w:r>
      <w:fldChar w:fldCharType="separate"/>
    </w:r>
    <w:r w:rsidR="00E13573">
      <w:rPr>
        <w:noProof/>
      </w:rPr>
      <w:t>7</w:t>
    </w:r>
    <w:r>
      <w:fldChar w:fldCharType="end"/>
    </w:r>
  </w:p>
  <w:p w:rsidR="000E155D" w:rsidRDefault="000E155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5D" w:rsidRDefault="000E155D">
    <w:pPr>
      <w:pStyle w:val="a5"/>
      <w:jc w:val="right"/>
    </w:pPr>
  </w:p>
  <w:p w:rsidR="000E155D" w:rsidRDefault="000E15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459" w:rsidRDefault="00101459">
      <w:r>
        <w:separator/>
      </w:r>
    </w:p>
  </w:footnote>
  <w:footnote w:type="continuationSeparator" w:id="0">
    <w:p w:rsidR="00101459" w:rsidRDefault="00101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7AE3A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A1516C"/>
    <w:multiLevelType w:val="hybridMultilevel"/>
    <w:tmpl w:val="77DA4AA6"/>
    <w:lvl w:ilvl="0" w:tplc="A4F6ED2E">
      <w:start w:val="1"/>
      <w:numFmt w:val="decimal"/>
      <w:lvlText w:val="Часть %1."/>
      <w:lvlJc w:val="left"/>
      <w:pPr>
        <w:ind w:left="185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02635FE"/>
    <w:multiLevelType w:val="hybridMultilevel"/>
    <w:tmpl w:val="77DA4AA6"/>
    <w:lvl w:ilvl="0" w:tplc="A4F6ED2E">
      <w:start w:val="1"/>
      <w:numFmt w:val="decimal"/>
      <w:lvlText w:val="Часть %1."/>
      <w:lvlJc w:val="left"/>
      <w:pPr>
        <w:ind w:left="185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84A74B9"/>
    <w:multiLevelType w:val="hybridMultilevel"/>
    <w:tmpl w:val="77DA4AA6"/>
    <w:lvl w:ilvl="0" w:tplc="A4F6ED2E">
      <w:start w:val="1"/>
      <w:numFmt w:val="decimal"/>
      <w:lvlText w:val="Часть %1."/>
      <w:lvlJc w:val="left"/>
      <w:pPr>
        <w:ind w:left="185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99D5DD7"/>
    <w:multiLevelType w:val="hybridMultilevel"/>
    <w:tmpl w:val="77DA4AA6"/>
    <w:lvl w:ilvl="0" w:tplc="A4F6ED2E">
      <w:start w:val="1"/>
      <w:numFmt w:val="decimal"/>
      <w:lvlText w:val="Часть %1."/>
      <w:lvlJc w:val="left"/>
      <w:pPr>
        <w:ind w:left="185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1D1B4909"/>
    <w:multiLevelType w:val="hybridMultilevel"/>
    <w:tmpl w:val="77DA4AA6"/>
    <w:lvl w:ilvl="0" w:tplc="A4F6ED2E">
      <w:start w:val="1"/>
      <w:numFmt w:val="decimal"/>
      <w:lvlText w:val="Часть %1."/>
      <w:lvlJc w:val="left"/>
      <w:pPr>
        <w:ind w:left="185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ED63258"/>
    <w:multiLevelType w:val="hybridMultilevel"/>
    <w:tmpl w:val="77DA4AA6"/>
    <w:lvl w:ilvl="0" w:tplc="A4F6ED2E">
      <w:start w:val="1"/>
      <w:numFmt w:val="decimal"/>
      <w:lvlText w:val="Часть %1."/>
      <w:lvlJc w:val="left"/>
      <w:pPr>
        <w:ind w:left="185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22DF7541"/>
    <w:multiLevelType w:val="hybridMultilevel"/>
    <w:tmpl w:val="77DA4AA6"/>
    <w:lvl w:ilvl="0" w:tplc="A4F6ED2E">
      <w:start w:val="1"/>
      <w:numFmt w:val="decimal"/>
      <w:lvlText w:val="Часть %1."/>
      <w:lvlJc w:val="left"/>
      <w:pPr>
        <w:ind w:left="185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302A6A14"/>
    <w:multiLevelType w:val="hybridMultilevel"/>
    <w:tmpl w:val="A8B01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BC3D4B"/>
    <w:multiLevelType w:val="hybridMultilevel"/>
    <w:tmpl w:val="5E788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94779"/>
    <w:multiLevelType w:val="hybridMultilevel"/>
    <w:tmpl w:val="049059C2"/>
    <w:lvl w:ilvl="0" w:tplc="437080C4">
      <w:start w:val="1"/>
      <w:numFmt w:val="decimal"/>
      <w:lvlText w:val="Раздел 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6EBF65B9"/>
    <w:multiLevelType w:val="hybridMultilevel"/>
    <w:tmpl w:val="77DA4AA6"/>
    <w:lvl w:ilvl="0" w:tplc="A4F6ED2E">
      <w:start w:val="1"/>
      <w:numFmt w:val="decimal"/>
      <w:lvlText w:val="Часть %1."/>
      <w:lvlJc w:val="left"/>
      <w:pPr>
        <w:ind w:left="185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702A5735"/>
    <w:multiLevelType w:val="hybridMultilevel"/>
    <w:tmpl w:val="279857F2"/>
    <w:lvl w:ilvl="0" w:tplc="86E452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5342695"/>
    <w:multiLevelType w:val="hybridMultilevel"/>
    <w:tmpl w:val="77DA4AA6"/>
    <w:lvl w:ilvl="0" w:tplc="A4F6ED2E">
      <w:start w:val="1"/>
      <w:numFmt w:val="decimal"/>
      <w:lvlText w:val="Часть %1."/>
      <w:lvlJc w:val="left"/>
      <w:pPr>
        <w:ind w:left="185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7F274F20"/>
    <w:multiLevelType w:val="hybridMultilevel"/>
    <w:tmpl w:val="77DA4AA6"/>
    <w:lvl w:ilvl="0" w:tplc="A4F6ED2E">
      <w:start w:val="1"/>
      <w:numFmt w:val="decimal"/>
      <w:lvlText w:val="Часть %1."/>
      <w:lvlJc w:val="left"/>
      <w:pPr>
        <w:ind w:left="185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9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6C0"/>
    <w:rsid w:val="00071DF1"/>
    <w:rsid w:val="000B4ED3"/>
    <w:rsid w:val="000C4D38"/>
    <w:rsid w:val="000E155D"/>
    <w:rsid w:val="00101459"/>
    <w:rsid w:val="001F4F40"/>
    <w:rsid w:val="0022767D"/>
    <w:rsid w:val="003424D3"/>
    <w:rsid w:val="0035420D"/>
    <w:rsid w:val="003B1A1E"/>
    <w:rsid w:val="003C7E14"/>
    <w:rsid w:val="0048045B"/>
    <w:rsid w:val="004D46DC"/>
    <w:rsid w:val="004E7252"/>
    <w:rsid w:val="00546318"/>
    <w:rsid w:val="005D305C"/>
    <w:rsid w:val="005E1055"/>
    <w:rsid w:val="00603A76"/>
    <w:rsid w:val="00664A41"/>
    <w:rsid w:val="00671C2E"/>
    <w:rsid w:val="006D4642"/>
    <w:rsid w:val="007458AC"/>
    <w:rsid w:val="0075561B"/>
    <w:rsid w:val="007C7399"/>
    <w:rsid w:val="0083566D"/>
    <w:rsid w:val="00842C2E"/>
    <w:rsid w:val="008C6B03"/>
    <w:rsid w:val="009001D8"/>
    <w:rsid w:val="00936D33"/>
    <w:rsid w:val="00B50135"/>
    <w:rsid w:val="00CF13C0"/>
    <w:rsid w:val="00CF7E52"/>
    <w:rsid w:val="00D046C0"/>
    <w:rsid w:val="00D066C0"/>
    <w:rsid w:val="00D75C67"/>
    <w:rsid w:val="00D92565"/>
    <w:rsid w:val="00DE21D0"/>
    <w:rsid w:val="00E13573"/>
    <w:rsid w:val="00EA6521"/>
    <w:rsid w:val="00EB1331"/>
    <w:rsid w:val="00F56FFC"/>
    <w:rsid w:val="00F6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046C0"/>
    <w:pPr>
      <w:keepNext/>
      <w:spacing w:after="240"/>
      <w:ind w:left="567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aliases w:val="Разделы"/>
    <w:basedOn w:val="a0"/>
    <w:next w:val="a0"/>
    <w:link w:val="20"/>
    <w:unhideWhenUsed/>
    <w:qFormat/>
    <w:rsid w:val="00D046C0"/>
    <w:pPr>
      <w:keepNext/>
      <w:keepLines/>
      <w:spacing w:before="120" w:after="120"/>
      <w:ind w:left="567"/>
      <w:outlineLvl w:val="1"/>
    </w:pPr>
    <w:rPr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75C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75C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0"/>
    <w:uiPriority w:val="39"/>
    <w:rsid w:val="00D046C0"/>
    <w:pPr>
      <w:spacing w:before="360"/>
    </w:pPr>
    <w:rPr>
      <w:rFonts w:ascii="Calibri Light" w:hAnsi="Calibri Light"/>
      <w:b/>
      <w:bCs/>
      <w:caps/>
    </w:rPr>
  </w:style>
  <w:style w:type="character" w:styleId="a4">
    <w:name w:val="Hyperlink"/>
    <w:uiPriority w:val="99"/>
    <w:rsid w:val="00D046C0"/>
    <w:rPr>
      <w:color w:val="0000FF"/>
      <w:u w:val="single"/>
    </w:rPr>
  </w:style>
  <w:style w:type="paragraph" w:styleId="31">
    <w:name w:val="toc 3"/>
    <w:basedOn w:val="a0"/>
    <w:next w:val="a0"/>
    <w:autoRedefine/>
    <w:uiPriority w:val="39"/>
    <w:rsid w:val="00D046C0"/>
    <w:pPr>
      <w:ind w:left="240"/>
    </w:pPr>
    <w:rPr>
      <w:rFonts w:ascii="Calibri" w:hAnsi="Calibri"/>
      <w:sz w:val="20"/>
      <w:szCs w:val="20"/>
    </w:rPr>
  </w:style>
  <w:style w:type="paragraph" w:styleId="21">
    <w:name w:val="toc 2"/>
    <w:basedOn w:val="a0"/>
    <w:next w:val="a0"/>
    <w:autoRedefine/>
    <w:uiPriority w:val="39"/>
    <w:rsid w:val="00D046C0"/>
    <w:pPr>
      <w:spacing w:before="240"/>
    </w:pPr>
    <w:rPr>
      <w:rFonts w:ascii="Calibri" w:hAnsi="Calibri"/>
      <w:b/>
      <w:bCs/>
      <w:sz w:val="20"/>
      <w:szCs w:val="20"/>
    </w:rPr>
  </w:style>
  <w:style w:type="paragraph" w:styleId="41">
    <w:name w:val="toc 4"/>
    <w:basedOn w:val="a0"/>
    <w:next w:val="a0"/>
    <w:autoRedefine/>
    <w:uiPriority w:val="39"/>
    <w:rsid w:val="00D046C0"/>
    <w:pPr>
      <w:ind w:left="480"/>
    </w:pPr>
    <w:rPr>
      <w:rFonts w:ascii="Calibri" w:hAnsi="Calibri"/>
      <w:sz w:val="20"/>
      <w:szCs w:val="20"/>
    </w:rPr>
  </w:style>
  <w:style w:type="character" w:customStyle="1" w:styleId="10">
    <w:name w:val="Заголовок 1 Знак"/>
    <w:basedOn w:val="a1"/>
    <w:link w:val="1"/>
    <w:rsid w:val="00D046C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aliases w:val="Разделы Знак"/>
    <w:basedOn w:val="a1"/>
    <w:link w:val="2"/>
    <w:rsid w:val="00D046C0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styleId="a5">
    <w:name w:val="footer"/>
    <w:basedOn w:val="a0"/>
    <w:link w:val="a6"/>
    <w:uiPriority w:val="99"/>
    <w:rsid w:val="004D46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4D4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link w:val="Main0"/>
    <w:rsid w:val="005D305C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zh-CN"/>
    </w:rPr>
  </w:style>
  <w:style w:type="character" w:customStyle="1" w:styleId="Main0">
    <w:name w:val="Main Знак"/>
    <w:link w:val="Main"/>
    <w:rsid w:val="005D305C"/>
    <w:rPr>
      <w:rFonts w:ascii="Times New Roman" w:eastAsia="Arial" w:hAnsi="Times New Roman" w:cs="Tahoma"/>
      <w:sz w:val="24"/>
      <w:szCs w:val="16"/>
      <w:lang w:eastAsia="zh-CN"/>
    </w:rPr>
  </w:style>
  <w:style w:type="character" w:customStyle="1" w:styleId="30">
    <w:name w:val="Заголовок 3 Знак"/>
    <w:basedOn w:val="a1"/>
    <w:link w:val="3"/>
    <w:uiPriority w:val="9"/>
    <w:semiHidden/>
    <w:rsid w:val="00D75C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D75C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603A76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60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03A76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rsid w:val="005E1055"/>
    <w:pPr>
      <w:numPr>
        <w:numId w:val="10"/>
      </w:numPr>
    </w:pPr>
  </w:style>
  <w:style w:type="character" w:styleId="aa">
    <w:name w:val="page number"/>
    <w:basedOn w:val="a1"/>
    <w:rsid w:val="0075561B"/>
  </w:style>
  <w:style w:type="table" w:styleId="ab">
    <w:name w:val="Table Grid"/>
    <w:basedOn w:val="a2"/>
    <w:uiPriority w:val="59"/>
    <w:rsid w:val="00E13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135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046C0"/>
    <w:pPr>
      <w:keepNext/>
      <w:spacing w:after="240"/>
      <w:ind w:left="567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aliases w:val="Разделы"/>
    <w:basedOn w:val="a0"/>
    <w:next w:val="a0"/>
    <w:link w:val="20"/>
    <w:unhideWhenUsed/>
    <w:qFormat/>
    <w:rsid w:val="00D046C0"/>
    <w:pPr>
      <w:keepNext/>
      <w:keepLines/>
      <w:spacing w:before="120" w:after="120"/>
      <w:ind w:left="567"/>
      <w:outlineLvl w:val="1"/>
    </w:pPr>
    <w:rPr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75C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75C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0"/>
    <w:uiPriority w:val="39"/>
    <w:rsid w:val="00D046C0"/>
    <w:pPr>
      <w:spacing w:before="360"/>
    </w:pPr>
    <w:rPr>
      <w:rFonts w:ascii="Calibri Light" w:hAnsi="Calibri Light"/>
      <w:b/>
      <w:bCs/>
      <w:caps/>
    </w:rPr>
  </w:style>
  <w:style w:type="character" w:styleId="a4">
    <w:name w:val="Hyperlink"/>
    <w:uiPriority w:val="99"/>
    <w:rsid w:val="00D046C0"/>
    <w:rPr>
      <w:color w:val="0000FF"/>
      <w:u w:val="single"/>
    </w:rPr>
  </w:style>
  <w:style w:type="paragraph" w:styleId="31">
    <w:name w:val="toc 3"/>
    <w:basedOn w:val="a0"/>
    <w:next w:val="a0"/>
    <w:autoRedefine/>
    <w:uiPriority w:val="39"/>
    <w:rsid w:val="00D046C0"/>
    <w:pPr>
      <w:ind w:left="240"/>
    </w:pPr>
    <w:rPr>
      <w:rFonts w:ascii="Calibri" w:hAnsi="Calibri"/>
      <w:sz w:val="20"/>
      <w:szCs w:val="20"/>
    </w:rPr>
  </w:style>
  <w:style w:type="paragraph" w:styleId="21">
    <w:name w:val="toc 2"/>
    <w:basedOn w:val="a0"/>
    <w:next w:val="a0"/>
    <w:autoRedefine/>
    <w:uiPriority w:val="39"/>
    <w:rsid w:val="00D046C0"/>
    <w:pPr>
      <w:spacing w:before="240"/>
    </w:pPr>
    <w:rPr>
      <w:rFonts w:ascii="Calibri" w:hAnsi="Calibri"/>
      <w:b/>
      <w:bCs/>
      <w:sz w:val="20"/>
      <w:szCs w:val="20"/>
    </w:rPr>
  </w:style>
  <w:style w:type="paragraph" w:styleId="41">
    <w:name w:val="toc 4"/>
    <w:basedOn w:val="a0"/>
    <w:next w:val="a0"/>
    <w:autoRedefine/>
    <w:uiPriority w:val="39"/>
    <w:rsid w:val="00D046C0"/>
    <w:pPr>
      <w:ind w:left="480"/>
    </w:pPr>
    <w:rPr>
      <w:rFonts w:ascii="Calibri" w:hAnsi="Calibri"/>
      <w:sz w:val="20"/>
      <w:szCs w:val="20"/>
    </w:rPr>
  </w:style>
  <w:style w:type="character" w:customStyle="1" w:styleId="10">
    <w:name w:val="Заголовок 1 Знак"/>
    <w:basedOn w:val="a1"/>
    <w:link w:val="1"/>
    <w:rsid w:val="00D046C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aliases w:val="Разделы Знак"/>
    <w:basedOn w:val="a1"/>
    <w:link w:val="2"/>
    <w:rsid w:val="00D046C0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styleId="a5">
    <w:name w:val="footer"/>
    <w:basedOn w:val="a0"/>
    <w:link w:val="a6"/>
    <w:uiPriority w:val="99"/>
    <w:rsid w:val="004D46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4D4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link w:val="Main0"/>
    <w:rsid w:val="005D305C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zh-CN"/>
    </w:rPr>
  </w:style>
  <w:style w:type="character" w:customStyle="1" w:styleId="Main0">
    <w:name w:val="Main Знак"/>
    <w:link w:val="Main"/>
    <w:rsid w:val="005D305C"/>
    <w:rPr>
      <w:rFonts w:ascii="Times New Roman" w:eastAsia="Arial" w:hAnsi="Times New Roman" w:cs="Tahoma"/>
      <w:sz w:val="24"/>
      <w:szCs w:val="16"/>
      <w:lang w:eastAsia="zh-CN"/>
    </w:rPr>
  </w:style>
  <w:style w:type="character" w:customStyle="1" w:styleId="30">
    <w:name w:val="Заголовок 3 Знак"/>
    <w:basedOn w:val="a1"/>
    <w:link w:val="3"/>
    <w:uiPriority w:val="9"/>
    <w:semiHidden/>
    <w:rsid w:val="00D75C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D75C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603A76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603A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03A76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rsid w:val="005E1055"/>
    <w:pPr>
      <w:numPr>
        <w:numId w:val="10"/>
      </w:numPr>
    </w:pPr>
  </w:style>
  <w:style w:type="character" w:styleId="aa">
    <w:name w:val="page number"/>
    <w:basedOn w:val="a1"/>
    <w:rsid w:val="00755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13784-C38B-4924-9DE6-3F06C4B2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7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2014-07-08T13:01:00Z</cp:lastPrinted>
  <dcterms:created xsi:type="dcterms:W3CDTF">2014-05-29T11:32:00Z</dcterms:created>
  <dcterms:modified xsi:type="dcterms:W3CDTF">2017-06-22T05:16:00Z</dcterms:modified>
</cp:coreProperties>
</file>